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F79AF5" w14:textId="0F0126FA" w:rsidR="00593082" w:rsidRDefault="009E0C76" w:rsidP="002C7871">
      <w:pPr>
        <w:pStyle w:val="Titre"/>
        <w:rPr>
          <w:rStyle w:val="AuthorCar"/>
        </w:rPr>
      </w:pPr>
      <w:bookmarkStart w:id="0" w:name="_Hlk124420243"/>
      <w:r w:rsidRPr="006E41AB">
        <w:t>Revealing the hidden signature of fault slip history in the morphology of degrading scarps</w:t>
      </w:r>
      <w:bookmarkStart w:id="1" w:name="_Hlk124420430"/>
      <w:bookmarkEnd w:id="0"/>
    </w:p>
    <w:p w14:paraId="61C6C5E0" w14:textId="1A0AE9F6" w:rsidR="00593082" w:rsidRPr="00593082" w:rsidRDefault="00593082" w:rsidP="0095712C">
      <w:pPr>
        <w:pStyle w:val="Section"/>
        <w:rPr>
          <w:rStyle w:val="AuthorCar"/>
        </w:rPr>
      </w:pPr>
      <w:r w:rsidRPr="00593082">
        <w:rPr>
          <w:rStyle w:val="AuthorCar"/>
          <w:rFonts w:ascii="Cambria Math" w:hAnsi="Cambria Math"/>
          <w:b/>
          <w:sz w:val="20"/>
          <w:szCs w:val="20"/>
        </w:rPr>
        <w:t>List of authors:</w:t>
      </w:r>
    </w:p>
    <w:p w14:paraId="64459B82" w14:textId="02DC8AD5" w:rsidR="0071772F" w:rsidRPr="00593082" w:rsidRDefault="009E0C76" w:rsidP="00593082">
      <w:r w:rsidRPr="00593082">
        <w:rPr>
          <w:rStyle w:val="AuthorCar"/>
          <w:sz w:val="20"/>
          <w:szCs w:val="20"/>
        </w:rPr>
        <w:t>Regina</w:t>
      </w:r>
      <w:r w:rsidR="00D9466F" w:rsidRPr="00593082">
        <w:rPr>
          <w:rStyle w:val="AuthorCar"/>
          <w:sz w:val="20"/>
          <w:szCs w:val="20"/>
        </w:rPr>
        <w:t xml:space="preserve"> </w:t>
      </w:r>
      <w:proofErr w:type="spellStart"/>
      <w:r w:rsidRPr="00593082">
        <w:rPr>
          <w:rStyle w:val="AuthorCar"/>
          <w:sz w:val="20"/>
          <w:szCs w:val="20"/>
        </w:rPr>
        <w:t>Holtmann</w:t>
      </w:r>
      <w:proofErr w:type="spellEnd"/>
      <w:r w:rsidR="00BB44C8" w:rsidRPr="00593082">
        <w:rPr>
          <w:position w:val="9"/>
        </w:rPr>
        <w:t>1,</w:t>
      </w:r>
      <w:proofErr w:type="gramStart"/>
      <w:r w:rsidR="00BB44C8" w:rsidRPr="00593082">
        <w:rPr>
          <w:position w:val="9"/>
        </w:rPr>
        <w:t>3</w:t>
      </w:r>
      <w:r w:rsidRPr="00593082">
        <w:rPr>
          <w:position w:val="9"/>
        </w:rPr>
        <w:t>,+</w:t>
      </w:r>
      <w:proofErr w:type="gramEnd"/>
      <w:r w:rsidR="00D9466F" w:rsidRPr="00593082">
        <w:t>,</w:t>
      </w:r>
      <w:r w:rsidR="00D9466F" w:rsidRPr="00593082">
        <w:rPr>
          <w:spacing w:val="-6"/>
        </w:rPr>
        <w:t xml:space="preserve"> </w:t>
      </w:r>
      <w:r w:rsidRPr="00593082">
        <w:rPr>
          <w:rStyle w:val="AuthorCar"/>
          <w:sz w:val="20"/>
          <w:szCs w:val="20"/>
        </w:rPr>
        <w:t>Rodolphe</w:t>
      </w:r>
      <w:r w:rsidR="00D9466F" w:rsidRPr="00593082">
        <w:rPr>
          <w:rStyle w:val="AuthorCar"/>
          <w:sz w:val="20"/>
          <w:szCs w:val="20"/>
        </w:rPr>
        <w:t xml:space="preserve"> </w:t>
      </w:r>
      <w:r w:rsidRPr="00593082">
        <w:rPr>
          <w:rStyle w:val="AuthorCar"/>
          <w:sz w:val="20"/>
          <w:szCs w:val="20"/>
        </w:rPr>
        <w:t>Cattin</w:t>
      </w:r>
      <w:r w:rsidR="00D9466F" w:rsidRPr="00593082">
        <w:rPr>
          <w:spacing w:val="10"/>
          <w:position w:val="9"/>
        </w:rPr>
        <w:t>2</w:t>
      </w:r>
      <w:r w:rsidRPr="00593082">
        <w:rPr>
          <w:spacing w:val="10"/>
          <w:position w:val="9"/>
        </w:rPr>
        <w:t>,*</w:t>
      </w:r>
      <w:r w:rsidR="00B85740" w:rsidRPr="00593082">
        <w:rPr>
          <w:spacing w:val="10"/>
          <w:position w:val="9"/>
        </w:rPr>
        <w:t>,+</w:t>
      </w:r>
      <w:r w:rsidR="00D9466F" w:rsidRPr="00593082">
        <w:t>,</w:t>
      </w:r>
      <w:r w:rsidR="00D9466F" w:rsidRPr="00593082">
        <w:rPr>
          <w:spacing w:val="-20"/>
        </w:rPr>
        <w:t xml:space="preserve"> </w:t>
      </w:r>
      <w:r w:rsidRPr="00593082">
        <w:rPr>
          <w:rStyle w:val="AuthorCar"/>
          <w:sz w:val="20"/>
          <w:szCs w:val="20"/>
        </w:rPr>
        <w:t>Martine</w:t>
      </w:r>
      <w:r w:rsidR="00D9466F" w:rsidRPr="00593082">
        <w:rPr>
          <w:rStyle w:val="AuthorCar"/>
          <w:sz w:val="20"/>
          <w:szCs w:val="20"/>
        </w:rPr>
        <w:t xml:space="preserve"> </w:t>
      </w:r>
      <w:proofErr w:type="spellStart"/>
      <w:r w:rsidRPr="00593082">
        <w:rPr>
          <w:rStyle w:val="AuthorCar"/>
          <w:sz w:val="20"/>
          <w:szCs w:val="20"/>
        </w:rPr>
        <w:t>Simoes</w:t>
      </w:r>
      <w:proofErr w:type="spellEnd"/>
      <w:r w:rsidR="00B85740" w:rsidRPr="00593082">
        <w:rPr>
          <w:w w:val="96"/>
          <w:position w:val="9"/>
        </w:rPr>
        <w:t>1,+</w:t>
      </w:r>
      <w:r w:rsidR="00D9466F" w:rsidRPr="00593082">
        <w:rPr>
          <w:w w:val="96"/>
        </w:rPr>
        <w:t>,</w:t>
      </w:r>
      <w:r w:rsidR="00D9466F" w:rsidRPr="00593082">
        <w:rPr>
          <w:spacing w:val="8"/>
          <w:w w:val="96"/>
        </w:rPr>
        <w:t xml:space="preserve"> </w:t>
      </w:r>
      <w:r w:rsidR="00D9466F" w:rsidRPr="00593082">
        <w:rPr>
          <w:rStyle w:val="AuthorCar"/>
          <w:sz w:val="20"/>
          <w:szCs w:val="20"/>
        </w:rPr>
        <w:t xml:space="preserve">and </w:t>
      </w:r>
      <w:r w:rsidRPr="00593082">
        <w:rPr>
          <w:rStyle w:val="AuthorCar"/>
          <w:sz w:val="20"/>
          <w:szCs w:val="20"/>
        </w:rPr>
        <w:t>Philippe Steer</w:t>
      </w:r>
      <w:r w:rsidRPr="00593082">
        <w:rPr>
          <w:position w:val="9"/>
        </w:rPr>
        <w:t>3</w:t>
      </w:r>
      <w:r w:rsidR="00B85740" w:rsidRPr="00593082">
        <w:rPr>
          <w:position w:val="9"/>
        </w:rPr>
        <w:t>,+</w:t>
      </w:r>
    </w:p>
    <w:p w14:paraId="07AF98C3" w14:textId="2327CDC4" w:rsidR="0071772F" w:rsidRPr="002C7871" w:rsidRDefault="00D9466F" w:rsidP="00593082">
      <w:pPr>
        <w:rPr>
          <w:lang w:val="fr-FR"/>
        </w:rPr>
      </w:pPr>
      <w:r w:rsidRPr="002C7871">
        <w:rPr>
          <w:w w:val="94"/>
          <w:position w:val="7"/>
          <w:lang w:val="fr-FR"/>
        </w:rPr>
        <w:t>1</w:t>
      </w:r>
      <w:r w:rsidRPr="002C7871">
        <w:rPr>
          <w:spacing w:val="-29"/>
          <w:position w:val="7"/>
          <w:lang w:val="fr-FR"/>
        </w:rPr>
        <w:t xml:space="preserve"> </w:t>
      </w:r>
      <w:r w:rsidR="009E0C76" w:rsidRPr="002C7871">
        <w:rPr>
          <w:lang w:val="fr-FR"/>
        </w:rPr>
        <w:t>Université Paris Cité</w:t>
      </w:r>
      <w:r w:rsidR="00B85740" w:rsidRPr="002C7871">
        <w:rPr>
          <w:position w:val="-1"/>
          <w:lang w:val="fr-FR"/>
        </w:rPr>
        <w:t xml:space="preserve"> – CNRS</w:t>
      </w:r>
      <w:r w:rsidR="009E0C76" w:rsidRPr="002C7871">
        <w:rPr>
          <w:lang w:val="fr-FR"/>
        </w:rPr>
        <w:t>, Institut de physique du globe de Paris,</w:t>
      </w:r>
      <w:r w:rsidR="00B85740" w:rsidRPr="002C7871">
        <w:rPr>
          <w:lang w:val="fr-FR"/>
        </w:rPr>
        <w:t xml:space="preserve"> </w:t>
      </w:r>
      <w:r w:rsidR="009E0C76" w:rsidRPr="002C7871">
        <w:rPr>
          <w:lang w:val="fr-FR"/>
        </w:rPr>
        <w:t xml:space="preserve">Paris, </w:t>
      </w:r>
      <w:r w:rsidR="00B85740" w:rsidRPr="002C7871">
        <w:rPr>
          <w:lang w:val="fr-FR"/>
        </w:rPr>
        <w:t xml:space="preserve">75005, </w:t>
      </w:r>
      <w:r w:rsidR="009E0C76" w:rsidRPr="002C7871">
        <w:rPr>
          <w:lang w:val="fr-FR"/>
        </w:rPr>
        <w:t>France.</w:t>
      </w:r>
    </w:p>
    <w:p w14:paraId="76842A02" w14:textId="02CD2555" w:rsidR="0071772F" w:rsidRPr="002C7871" w:rsidRDefault="00D9466F" w:rsidP="00593082">
      <w:pPr>
        <w:rPr>
          <w:lang w:val="fr-FR"/>
        </w:rPr>
      </w:pPr>
      <w:r w:rsidRPr="002C7871">
        <w:rPr>
          <w:w w:val="94"/>
          <w:position w:val="7"/>
          <w:lang w:val="fr-FR"/>
        </w:rPr>
        <w:t>2</w:t>
      </w:r>
      <w:r w:rsidRPr="002C7871">
        <w:rPr>
          <w:spacing w:val="-29"/>
          <w:position w:val="7"/>
          <w:lang w:val="fr-FR"/>
        </w:rPr>
        <w:t xml:space="preserve"> </w:t>
      </w:r>
      <w:r w:rsidR="009E0C76" w:rsidRPr="002C7871">
        <w:rPr>
          <w:lang w:val="fr-FR"/>
        </w:rPr>
        <w:t xml:space="preserve">Université de Montpellier – CNRS, Géosciences Montpellier, Montpellier, </w:t>
      </w:r>
      <w:r w:rsidR="00B85740" w:rsidRPr="002C7871">
        <w:rPr>
          <w:lang w:val="fr-FR"/>
        </w:rPr>
        <w:t xml:space="preserve">34000, </w:t>
      </w:r>
      <w:r w:rsidR="009E0C76" w:rsidRPr="002C7871">
        <w:rPr>
          <w:lang w:val="fr-FR"/>
        </w:rPr>
        <w:t>France.</w:t>
      </w:r>
    </w:p>
    <w:p w14:paraId="71E1A147" w14:textId="564FD2C5" w:rsidR="00B85740" w:rsidRPr="002C7871" w:rsidRDefault="00B85740" w:rsidP="00593082">
      <w:pPr>
        <w:rPr>
          <w:lang w:val="fr-FR"/>
        </w:rPr>
      </w:pPr>
      <w:r w:rsidRPr="002C7871">
        <w:rPr>
          <w:w w:val="94"/>
          <w:position w:val="7"/>
          <w:lang w:val="fr-FR"/>
        </w:rPr>
        <w:t>3</w:t>
      </w:r>
      <w:r w:rsidRPr="002C7871">
        <w:rPr>
          <w:spacing w:val="-29"/>
          <w:position w:val="7"/>
          <w:lang w:val="fr-FR"/>
        </w:rPr>
        <w:t xml:space="preserve"> </w:t>
      </w:r>
      <w:r w:rsidRPr="002C7871">
        <w:rPr>
          <w:lang w:val="fr-FR"/>
        </w:rPr>
        <w:t>Université de Rennes – CNRS, Géosciences Rennes, Rennes, 35000, France.</w:t>
      </w:r>
    </w:p>
    <w:p w14:paraId="474C7F45" w14:textId="6D620D76" w:rsidR="0071772F" w:rsidRPr="00593082" w:rsidRDefault="00D9466F" w:rsidP="00593082">
      <w:r w:rsidRPr="00593082">
        <w:rPr>
          <w:w w:val="135"/>
          <w:position w:val="7"/>
        </w:rPr>
        <w:t>*</w:t>
      </w:r>
      <w:r w:rsidRPr="00593082">
        <w:rPr>
          <w:spacing w:val="-29"/>
          <w:position w:val="7"/>
        </w:rPr>
        <w:t xml:space="preserve"> </w:t>
      </w:r>
      <w:hyperlink r:id="rId8" w:history="1">
        <w:r w:rsidR="000D61EA" w:rsidRPr="00BC2955">
          <w:rPr>
            <w:rStyle w:val="Lienhypertexte"/>
            <w:position w:val="-1"/>
          </w:rPr>
          <w:t>email: rodolphe.cattin@umontpellier.fr</w:t>
        </w:r>
      </w:hyperlink>
    </w:p>
    <w:p w14:paraId="5CBB4D4F" w14:textId="6BC09DEA" w:rsidR="0071772F" w:rsidRDefault="00D9466F" w:rsidP="00593082">
      <w:r w:rsidRPr="00593082">
        <w:rPr>
          <w:w w:val="101"/>
          <w:position w:val="7"/>
        </w:rPr>
        <w:t>+</w:t>
      </w:r>
      <w:r w:rsidRPr="00593082">
        <w:rPr>
          <w:spacing w:val="-29"/>
          <w:position w:val="7"/>
        </w:rPr>
        <w:t xml:space="preserve"> </w:t>
      </w:r>
      <w:r w:rsidRPr="00593082">
        <w:t>these</w:t>
      </w:r>
      <w:r w:rsidRPr="00593082">
        <w:rPr>
          <w:spacing w:val="-5"/>
        </w:rPr>
        <w:t xml:space="preserve"> </w:t>
      </w:r>
      <w:r w:rsidRPr="00593082">
        <w:t>authors</w:t>
      </w:r>
      <w:r w:rsidRPr="00593082">
        <w:rPr>
          <w:spacing w:val="-7"/>
        </w:rPr>
        <w:t xml:space="preserve"> </w:t>
      </w:r>
      <w:r w:rsidRPr="00593082">
        <w:t>cont</w:t>
      </w:r>
      <w:r w:rsidRPr="00593082">
        <w:rPr>
          <w:spacing w:val="3"/>
        </w:rPr>
        <w:t>r</w:t>
      </w:r>
      <w:r w:rsidRPr="00593082">
        <w:t>i</w:t>
      </w:r>
      <w:r w:rsidRPr="00593082">
        <w:rPr>
          <w:spacing w:val="-4"/>
        </w:rPr>
        <w:t>b</w:t>
      </w:r>
      <w:r w:rsidRPr="00593082">
        <w:t>uted</w:t>
      </w:r>
      <w:r w:rsidRPr="00593082">
        <w:rPr>
          <w:spacing w:val="-10"/>
        </w:rPr>
        <w:t xml:space="preserve"> </w:t>
      </w:r>
      <w:r w:rsidRPr="00593082">
        <w:t>equally</w:t>
      </w:r>
      <w:r w:rsidRPr="00593082">
        <w:rPr>
          <w:spacing w:val="-6"/>
        </w:rPr>
        <w:t xml:space="preserve"> </w:t>
      </w:r>
      <w:r w:rsidRPr="00593082">
        <w:t>to</w:t>
      </w:r>
      <w:r w:rsidRPr="00593082">
        <w:rPr>
          <w:spacing w:val="-2"/>
        </w:rPr>
        <w:t xml:space="preserve"> </w:t>
      </w:r>
      <w:r w:rsidRPr="00593082">
        <w:t>this</w:t>
      </w:r>
      <w:r w:rsidRPr="00593082">
        <w:rPr>
          <w:spacing w:val="-3"/>
        </w:rPr>
        <w:t xml:space="preserve"> </w:t>
      </w:r>
      <w:r w:rsidRPr="00593082">
        <w:rPr>
          <w:spacing w:val="-2"/>
        </w:rPr>
        <w:t>w</w:t>
      </w:r>
      <w:r w:rsidRPr="00593082">
        <w:t>o</w:t>
      </w:r>
      <w:r w:rsidRPr="00593082">
        <w:rPr>
          <w:spacing w:val="3"/>
        </w:rPr>
        <w:t>r</w:t>
      </w:r>
      <w:r w:rsidRPr="00593082">
        <w:t>k</w:t>
      </w:r>
    </w:p>
    <w:p w14:paraId="577713D7" w14:textId="390D8CE6" w:rsidR="00593082" w:rsidRDefault="00593082" w:rsidP="00593082"/>
    <w:p w14:paraId="57E338A2" w14:textId="77777777" w:rsidR="00593082" w:rsidRPr="00593082" w:rsidRDefault="00593082" w:rsidP="00593082"/>
    <w:bookmarkEnd w:id="1"/>
    <w:p w14:paraId="4F824AD4" w14:textId="5BABF9F4" w:rsidR="00593082" w:rsidRDefault="00593082" w:rsidP="00593082">
      <w:pPr>
        <w:pStyle w:val="Titre"/>
      </w:pPr>
      <w:r>
        <w:t>Supplementary Information</w:t>
      </w:r>
    </w:p>
    <w:p w14:paraId="37313FB2" w14:textId="18481DBC" w:rsidR="0071772F" w:rsidRPr="00132DC8" w:rsidRDefault="00593082" w:rsidP="0095712C">
      <w:pPr>
        <w:pStyle w:val="Section"/>
      </w:pPr>
      <w:r>
        <w:t>Contents</w:t>
      </w:r>
    </w:p>
    <w:p w14:paraId="0BF831FF" w14:textId="0BAD2573" w:rsidR="00593082" w:rsidRDefault="00593082" w:rsidP="00BB44C8">
      <w:r>
        <w:t>Supplementary text</w:t>
      </w:r>
      <w:r w:rsidR="009D04AC">
        <w:t xml:space="preserve"> S1 to S3</w:t>
      </w:r>
    </w:p>
    <w:p w14:paraId="05966DAE" w14:textId="46C7EEFE" w:rsidR="0071772F" w:rsidRDefault="00593082" w:rsidP="00593082">
      <w:r>
        <w:t xml:space="preserve">Supplementary Figure </w:t>
      </w:r>
      <w:r w:rsidR="009D04AC">
        <w:t>S1</w:t>
      </w:r>
      <w:r w:rsidR="00385EED">
        <w:t xml:space="preserve"> to S5</w:t>
      </w:r>
    </w:p>
    <w:p w14:paraId="3EE73F93" w14:textId="05D362A6" w:rsidR="0074069B" w:rsidRPr="00132DC8" w:rsidRDefault="0074069B" w:rsidP="00593082">
      <w:r>
        <w:t>References</w:t>
      </w:r>
    </w:p>
    <w:p w14:paraId="003B1D56" w14:textId="488E37D3" w:rsidR="0071772F" w:rsidRDefault="00593082" w:rsidP="0095712C">
      <w:pPr>
        <w:pStyle w:val="Section"/>
      </w:pPr>
      <w:r>
        <w:t>Introduction</w:t>
      </w:r>
    </w:p>
    <w:p w14:paraId="5EE9FFD8" w14:textId="23ADB789" w:rsidR="009D04AC" w:rsidRPr="009D04AC" w:rsidRDefault="009D04AC" w:rsidP="002C7871">
      <w:pPr>
        <w:rPr>
          <w:bCs/>
        </w:rPr>
      </w:pPr>
      <w:r w:rsidRPr="009D04AC">
        <w:rPr>
          <w:bCs/>
        </w:rPr>
        <w:t xml:space="preserve">Supporting information gives </w:t>
      </w:r>
      <w:r w:rsidR="005567E9">
        <w:rPr>
          <w:bCs/>
        </w:rPr>
        <w:t xml:space="preserve">(1) </w:t>
      </w:r>
      <w:r w:rsidR="005567E9" w:rsidRPr="009D04AC">
        <w:rPr>
          <w:bCs/>
        </w:rPr>
        <w:t>a detailed description of the approach based on a combination of diffused incremental topographies</w:t>
      </w:r>
      <w:r w:rsidR="005567E9">
        <w:rPr>
          <w:bCs/>
        </w:rPr>
        <w:t>,</w:t>
      </w:r>
      <w:r w:rsidR="005567E9" w:rsidRPr="009D04AC">
        <w:rPr>
          <w:bCs/>
        </w:rPr>
        <w:t xml:space="preserve"> </w:t>
      </w:r>
      <w:r w:rsidR="002207CE" w:rsidRPr="009D04AC">
        <w:rPr>
          <w:bCs/>
        </w:rPr>
        <w:t>(</w:t>
      </w:r>
      <w:r w:rsidR="005567E9">
        <w:rPr>
          <w:bCs/>
        </w:rPr>
        <w:t>2</w:t>
      </w:r>
      <w:r w:rsidR="002207CE" w:rsidRPr="009D04AC">
        <w:rPr>
          <w:bCs/>
        </w:rPr>
        <w:t xml:space="preserve">) </w:t>
      </w:r>
      <w:r w:rsidR="002C7871" w:rsidRPr="009D04AC">
        <w:rPr>
          <w:bCs/>
        </w:rPr>
        <w:t>the Hanks et al.’s formulation</w:t>
      </w:r>
      <w:r w:rsidR="002C7871">
        <w:rPr>
          <w:color w:val="0000FF"/>
          <w:position w:val="7"/>
          <w:sz w:val="14"/>
          <w:szCs w:val="14"/>
        </w:rPr>
        <w:t>1</w:t>
      </w:r>
      <w:r w:rsidR="002C7871" w:rsidRPr="009D04AC">
        <w:rPr>
          <w:bCs/>
        </w:rPr>
        <w:t xml:space="preserve"> associated with </w:t>
      </w:r>
      <w:r w:rsidR="002C7871">
        <w:rPr>
          <w:bCs/>
        </w:rPr>
        <w:t>the</w:t>
      </w:r>
      <w:r w:rsidR="002C7871" w:rsidRPr="009D04AC">
        <w:rPr>
          <w:bCs/>
        </w:rPr>
        <w:t xml:space="preserve"> degradation of a </w:t>
      </w:r>
      <w:r w:rsidR="002C7871">
        <w:rPr>
          <w:bCs/>
        </w:rPr>
        <w:t xml:space="preserve">scarp in the case of a </w:t>
      </w:r>
      <w:r w:rsidR="002C7871" w:rsidRPr="009D04AC">
        <w:rPr>
          <w:bCs/>
        </w:rPr>
        <w:t>creeping fault</w:t>
      </w:r>
      <w:r w:rsidR="002C7871">
        <w:rPr>
          <w:bCs/>
        </w:rPr>
        <w:t xml:space="preserve">, (3) </w:t>
      </w:r>
      <w:r w:rsidR="002207CE" w:rsidRPr="009D04AC">
        <w:rPr>
          <w:bCs/>
        </w:rPr>
        <w:t xml:space="preserve">the analytical expression of the horizontal distance </w:t>
      </w:r>
      <m:oMath>
        <m:sSub>
          <m:sSubPr>
            <m:ctrlPr>
              <w:rPr>
                <w:rFonts w:ascii="Cambria Math" w:hAnsi="Cambria Math"/>
                <w:bCs/>
                <w:i/>
              </w:rPr>
            </m:ctrlPr>
          </m:sSubPr>
          <m:e>
            <m:r>
              <m:rPr>
                <m:sty m:val="p"/>
              </m:rPr>
              <w:rPr>
                <w:rFonts w:ascii="Cambria Math" w:hAnsi="Cambria Math"/>
              </w:rPr>
              <m:t>η</m:t>
            </m:r>
            <m:ctrlPr>
              <w:rPr>
                <w:rFonts w:ascii="Cambria Math" w:hAnsi="Cambria Math"/>
                <w:bCs/>
              </w:rPr>
            </m:ctrlPr>
          </m:e>
          <m:sub>
            <m:r>
              <w:rPr>
                <w:rFonts w:ascii="Cambria Math" w:hAnsi="Cambria Math"/>
              </w:rPr>
              <m:t>max</m:t>
            </m:r>
          </m:sub>
        </m:sSub>
      </m:oMath>
      <w:r w:rsidR="002207CE" w:rsidRPr="009D04AC">
        <w:rPr>
          <w:bCs/>
        </w:rPr>
        <w:t xml:space="preserve"> associated with the maximal deviation</w:t>
      </w:r>
      <w:r w:rsidR="00AD5A3A">
        <w:rPr>
          <w:bCs/>
        </w:rPr>
        <w:t xml:space="preserve">, (4) a map of the Gulf of Corinth showing the location of the sites studied by </w:t>
      </w:r>
      <w:proofErr w:type="spellStart"/>
      <w:r w:rsidR="00AD5A3A" w:rsidRPr="000A18BB">
        <w:rPr>
          <w:bCs/>
        </w:rPr>
        <w:t>Kokkalas</w:t>
      </w:r>
      <w:proofErr w:type="spellEnd"/>
      <w:r w:rsidR="00AD5A3A" w:rsidRPr="000A18BB">
        <w:rPr>
          <w:bCs/>
        </w:rPr>
        <w:t xml:space="preserve"> and </w:t>
      </w:r>
      <w:proofErr w:type="spellStart"/>
      <w:r w:rsidR="00AD5A3A" w:rsidRPr="000A18BB">
        <w:rPr>
          <w:bCs/>
        </w:rPr>
        <w:t>Koukouvelas</w:t>
      </w:r>
      <w:proofErr w:type="spellEnd"/>
      <w:r w:rsidR="0056339B">
        <w:rPr>
          <w:color w:val="0000FF"/>
          <w:position w:val="7"/>
          <w:sz w:val="14"/>
          <w:szCs w:val="14"/>
        </w:rPr>
        <w:t>2</w:t>
      </w:r>
      <w:r w:rsidR="006D72EC">
        <w:rPr>
          <w:bCs/>
        </w:rPr>
        <w:t xml:space="preserve">, and (5) original </w:t>
      </w:r>
      <w:r w:rsidR="00086D18">
        <w:rPr>
          <w:bCs/>
        </w:rPr>
        <w:t xml:space="preserve">raw </w:t>
      </w:r>
      <w:r w:rsidR="006D72EC">
        <w:rPr>
          <w:bCs/>
        </w:rPr>
        <w:t>satellite and field views used to generate Figure 1.</w:t>
      </w:r>
    </w:p>
    <w:p w14:paraId="708FDB05" w14:textId="77777777" w:rsidR="0074069B" w:rsidRDefault="0074069B">
      <w:pPr>
        <w:tabs>
          <w:tab w:val="clear" w:pos="9325"/>
        </w:tabs>
        <w:spacing w:after="200"/>
        <w:ind w:left="0" w:right="0"/>
        <w:jc w:val="left"/>
        <w:rPr>
          <w:b/>
        </w:rPr>
      </w:pPr>
      <w:r>
        <w:br w:type="page"/>
      </w:r>
    </w:p>
    <w:p w14:paraId="12931E25" w14:textId="7A383E7E" w:rsidR="002C7871" w:rsidRPr="002207CE" w:rsidRDefault="002C7871" w:rsidP="002C7871">
      <w:pPr>
        <w:spacing w:before="240" w:after="120" w:line="240" w:lineRule="auto"/>
        <w:ind w:left="136"/>
        <w:rPr>
          <w:b/>
        </w:rPr>
      </w:pPr>
      <w:r w:rsidRPr="002207CE">
        <w:rPr>
          <w:b/>
        </w:rPr>
        <w:lastRenderedPageBreak/>
        <w:t>Text S</w:t>
      </w:r>
      <w:r w:rsidR="005567E9">
        <w:rPr>
          <w:b/>
        </w:rPr>
        <w:t>1</w:t>
      </w:r>
      <w:r w:rsidRPr="002207CE">
        <w:rPr>
          <w:b/>
        </w:rPr>
        <w:t>. A combination of diffused incremental topographies</w:t>
      </w:r>
    </w:p>
    <w:p w14:paraId="30F82EBC" w14:textId="482192B8" w:rsidR="002C7871" w:rsidRPr="002207CE" w:rsidRDefault="002C7871" w:rsidP="002C7871">
      <w:pPr>
        <w:rPr>
          <w:bCs/>
        </w:rPr>
      </w:pPr>
      <w:r w:rsidRPr="002207CE">
        <w:rPr>
          <w:bCs/>
        </w:rPr>
        <w:t xml:space="preserve">As diffusion is </w:t>
      </w:r>
      <w:proofErr w:type="spellStart"/>
      <w:r w:rsidRPr="002207CE">
        <w:rPr>
          <w:bCs/>
        </w:rPr>
        <w:t>uni</w:t>
      </w:r>
      <w:proofErr w:type="spellEnd"/>
      <w:r w:rsidRPr="002207CE">
        <w:rPr>
          <w:bCs/>
        </w:rPr>
        <w:t>-dimensional and linear, the profiles resulting from multiple events, can be constructed by extent through a combination of diffused incremental topographies. Based on equation</w:t>
      </w:r>
      <w:r w:rsidR="00192A69">
        <w:rPr>
          <w:bCs/>
        </w:rPr>
        <w:t>s</w:t>
      </w:r>
      <w:r w:rsidRPr="002207CE">
        <w:rPr>
          <w:bCs/>
        </w:rPr>
        <w:t xml:space="preserve"> </w:t>
      </w:r>
      <w:r w:rsidR="00192A69">
        <w:rPr>
          <w:bCs/>
        </w:rPr>
        <w:t xml:space="preserve">(5) and </w:t>
      </w:r>
      <w:r w:rsidRPr="002207CE">
        <w:rPr>
          <w:bCs/>
        </w:rPr>
        <w:t>(</w:t>
      </w:r>
      <w:r>
        <w:rPr>
          <w:bCs/>
        </w:rPr>
        <w:t>8</w:t>
      </w:r>
      <w:r w:rsidRPr="002207CE">
        <w:rPr>
          <w:bCs/>
        </w:rPr>
        <w:t>), here we consider three different scenarios:</w:t>
      </w:r>
    </w:p>
    <w:p w14:paraId="3C25AC1A" w14:textId="77777777" w:rsidR="002C7871" w:rsidRPr="002207CE" w:rsidRDefault="002C7871" w:rsidP="002C7871">
      <w:pPr>
        <w:numPr>
          <w:ilvl w:val="0"/>
          <w:numId w:val="2"/>
        </w:numPr>
        <w:rPr>
          <w:bCs/>
        </w:rPr>
      </w:pPr>
      <w:r w:rsidRPr="002207CE">
        <w:rPr>
          <w:bCs/>
        </w:rPr>
        <w:t>A single uplift scenario consisting of a single rupture</w:t>
      </w:r>
      <w:r>
        <w:rPr>
          <w:bCs/>
        </w:rPr>
        <w:t xml:space="preserve"> (n=1) with uplift</w:t>
      </w:r>
      <w:r w:rsidRPr="002207CE">
        <w:rPr>
          <w:bCs/>
        </w:rPr>
        <w:t xml:space="preserve"> </w:t>
      </w:r>
      <m:oMath>
        <m:r>
          <w:rPr>
            <w:rFonts w:ascii="Cambria Math" w:hAnsi="Cambria Math"/>
          </w:rPr>
          <m:t>u=</m:t>
        </m:r>
        <m:sSub>
          <m:sSubPr>
            <m:ctrlPr>
              <w:rPr>
                <w:rFonts w:ascii="Cambria Math" w:hAnsi="Cambria Math"/>
                <w:bCs/>
                <w:lang w:val="en-GB"/>
              </w:rPr>
            </m:ctrlPr>
          </m:sSubPr>
          <m:e>
            <m:r>
              <w:rPr>
                <w:rFonts w:ascii="Cambria Math" w:hAnsi="Cambria Math"/>
              </w:rPr>
              <m:t>u</m:t>
            </m:r>
          </m:e>
          <m:sub>
            <m:r>
              <w:rPr>
                <w:rFonts w:ascii="Cambria Math" w:hAnsi="Cambria Math"/>
              </w:rPr>
              <m:t>end</m:t>
            </m:r>
          </m:sub>
        </m:sSub>
      </m:oMath>
      <w:r w:rsidRPr="002207CE">
        <w:rPr>
          <w:bCs/>
        </w:rPr>
        <w:t xml:space="preserve"> occurring at the beginning of the numerical experiment.</w:t>
      </w:r>
    </w:p>
    <w:p w14:paraId="0C483811" w14:textId="77777777" w:rsidR="002C7871" w:rsidRPr="002207CE" w:rsidRDefault="002C7871" w:rsidP="002C7871">
      <w:pPr>
        <w:numPr>
          <w:ilvl w:val="0"/>
          <w:numId w:val="2"/>
        </w:numPr>
        <w:rPr>
          <w:bCs/>
        </w:rPr>
      </w:pPr>
      <w:r w:rsidRPr="002207CE">
        <w:rPr>
          <w:bCs/>
        </w:rPr>
        <w:t>A two-uplift scenario, in which the fault experiences two</w:t>
      </w:r>
      <w:r>
        <w:rPr>
          <w:bCs/>
        </w:rPr>
        <w:t xml:space="preserve"> (n=2)</w:t>
      </w:r>
      <w:r w:rsidRPr="002207CE">
        <w:rPr>
          <w:bCs/>
        </w:rPr>
        <w:t xml:space="preserve"> identical uplift</w:t>
      </w:r>
      <w:r>
        <w:rPr>
          <w:bCs/>
        </w:rPr>
        <w:t>s</w:t>
      </w:r>
      <w:r w:rsidRPr="002207CE">
        <w:rPr>
          <w:bCs/>
        </w:rPr>
        <w:t xml:space="preserve"> </w:t>
      </w:r>
      <m:oMath>
        <m:sSub>
          <m:sSubPr>
            <m:ctrlPr>
              <w:rPr>
                <w:rFonts w:ascii="Cambria Math" w:hAnsi="Cambria Math"/>
                <w:bCs/>
                <w:i/>
              </w:rPr>
            </m:ctrlPr>
          </m:sSubPr>
          <m:e>
            <m:r>
              <w:rPr>
                <w:rFonts w:ascii="Cambria Math" w:hAnsi="Cambria Math"/>
              </w:rPr>
              <m:t>u</m:t>
            </m:r>
          </m:e>
          <m:sub>
            <m:r>
              <w:rPr>
                <w:rFonts w:ascii="Cambria Math" w:hAnsi="Cambria Math"/>
              </w:rPr>
              <m:t>end</m:t>
            </m:r>
          </m:sub>
        </m:sSub>
        <m:r>
          <m:rPr>
            <m:lit/>
          </m:rPr>
          <w:rPr>
            <w:rFonts w:ascii="Cambria Math" w:hAnsi="Cambria Math"/>
          </w:rPr>
          <m:t>/</m:t>
        </m:r>
        <m:r>
          <w:rPr>
            <w:rFonts w:ascii="Cambria Math" w:hAnsi="Cambria Math"/>
          </w:rPr>
          <m:t>2</m:t>
        </m:r>
      </m:oMath>
      <w:r w:rsidRPr="002207CE">
        <w:rPr>
          <w:bCs/>
        </w:rPr>
        <w:t xml:space="preserve"> during the simulation, one at the beginning of the experiment and one at </w:t>
      </w:r>
      <m:oMath>
        <m:r>
          <w:rPr>
            <w:rFonts w:ascii="Cambria Math" w:hAnsi="Cambria Math"/>
          </w:rPr>
          <m:t>t=</m:t>
        </m:r>
        <m:sSub>
          <m:sSubPr>
            <m:ctrlPr>
              <w:rPr>
                <w:rFonts w:ascii="Cambria Math" w:hAnsi="Cambria Math"/>
                <w:bCs/>
                <w:i/>
              </w:rPr>
            </m:ctrlPr>
          </m:sSubPr>
          <m:e>
            <m:r>
              <w:rPr>
                <w:rFonts w:ascii="Cambria Math" w:hAnsi="Cambria Math"/>
              </w:rPr>
              <m:t>t</m:t>
            </m:r>
          </m:e>
          <m:sub>
            <m:r>
              <w:rPr>
                <w:rFonts w:ascii="Cambria Math" w:hAnsi="Cambria Math"/>
              </w:rPr>
              <m:t>end</m:t>
            </m:r>
          </m:sub>
        </m:sSub>
        <m:r>
          <m:rPr>
            <m:lit/>
          </m:rPr>
          <w:rPr>
            <w:rFonts w:ascii="Cambria Math" w:hAnsi="Cambria Math"/>
          </w:rPr>
          <m:t>/</m:t>
        </m:r>
        <m:r>
          <w:rPr>
            <w:rFonts w:ascii="Cambria Math" w:hAnsi="Cambria Math"/>
          </w:rPr>
          <m:t>2</m:t>
        </m:r>
      </m:oMath>
      <w:r w:rsidRPr="002207CE">
        <w:rPr>
          <w:bCs/>
        </w:rPr>
        <w:t>.</w:t>
      </w:r>
    </w:p>
    <w:p w14:paraId="499B96C1" w14:textId="77777777" w:rsidR="002C7871" w:rsidRPr="002207CE" w:rsidRDefault="002C7871" w:rsidP="002C7871">
      <w:pPr>
        <w:numPr>
          <w:ilvl w:val="0"/>
          <w:numId w:val="2"/>
        </w:numPr>
        <w:rPr>
          <w:bCs/>
        </w:rPr>
      </w:pPr>
      <w:r w:rsidRPr="002207CE">
        <w:rPr>
          <w:bCs/>
        </w:rPr>
        <w:t xml:space="preserve">A continuous uplift scenario associated with a creeping fault, in which the fault experiences a fractional uplift </w:t>
      </w:r>
      <m:oMath>
        <m:sSub>
          <m:sSubPr>
            <m:ctrlPr>
              <w:rPr>
                <w:rFonts w:ascii="Cambria Math" w:hAnsi="Cambria Math"/>
                <w:bCs/>
                <w:i/>
              </w:rPr>
            </m:ctrlPr>
          </m:sSubPr>
          <m:e>
            <m:r>
              <w:rPr>
                <w:rFonts w:ascii="Cambria Math" w:hAnsi="Cambria Math"/>
              </w:rPr>
              <m:t>u</m:t>
            </m:r>
          </m:e>
          <m:sub>
            <m:r>
              <w:rPr>
                <w:rFonts w:ascii="Cambria Math" w:hAnsi="Cambria Math"/>
              </w:rPr>
              <m:t>end</m:t>
            </m:r>
          </m:sub>
        </m:sSub>
        <m:r>
          <m:rPr>
            <m:lit/>
          </m:rPr>
          <w:rPr>
            <w:rFonts w:ascii="Cambria Math" w:hAnsi="Cambria Math"/>
          </w:rPr>
          <m:t>/</m:t>
        </m:r>
        <m:r>
          <w:rPr>
            <w:rFonts w:ascii="Cambria Math" w:hAnsi="Cambria Math"/>
          </w:rPr>
          <m:t>n</m:t>
        </m:r>
      </m:oMath>
      <w:r w:rsidRPr="002207CE">
        <w:rPr>
          <w:bCs/>
        </w:rPr>
        <w:t xml:space="preserve"> at each iteration, with </w:t>
      </w:r>
      <m:oMath>
        <m:r>
          <w:rPr>
            <w:rFonts w:ascii="Cambria Math" w:hAnsi="Cambria Math"/>
          </w:rPr>
          <m:t>n</m:t>
        </m:r>
      </m:oMath>
      <w:r w:rsidRPr="002207CE">
        <w:rPr>
          <w:bCs/>
        </w:rPr>
        <w:t xml:space="preserve"> the number of iterations. In our approach, we assume </w:t>
      </w:r>
      <w:proofErr w:type="gramStart"/>
      <w:r w:rsidRPr="002207CE">
        <w:rPr>
          <w:bCs/>
        </w:rPr>
        <w:t>10</w:t>
      </w:r>
      <w:r w:rsidRPr="002207CE">
        <w:rPr>
          <w:bCs/>
          <w:vertAlign w:val="superscript"/>
        </w:rPr>
        <w:t>4</w:t>
      </w:r>
      <w:r w:rsidRPr="002207CE">
        <w:rPr>
          <w:bCs/>
        </w:rPr>
        <w:t xml:space="preserve"> time</w:t>
      </w:r>
      <w:proofErr w:type="gramEnd"/>
      <w:r w:rsidRPr="002207CE">
        <w:rPr>
          <w:bCs/>
        </w:rPr>
        <w:t xml:space="preserve"> steps.</w:t>
      </w:r>
    </w:p>
    <w:p w14:paraId="70F334E4" w14:textId="0CC28B08" w:rsidR="002C7871" w:rsidRPr="002207CE" w:rsidRDefault="002C7871" w:rsidP="002C7871">
      <w:pPr>
        <w:rPr>
          <w:bCs/>
        </w:rPr>
      </w:pPr>
      <w:r w:rsidRPr="002207CE">
        <w:rPr>
          <w:bCs/>
        </w:rPr>
        <w:t xml:space="preserve">After the first </w:t>
      </w:r>
      <w:r w:rsidR="005567E9">
        <w:rPr>
          <w:bCs/>
        </w:rPr>
        <w:t xml:space="preserve">time-step </w:t>
      </w:r>
      <m:oMath>
        <m:sSub>
          <m:sSubPr>
            <m:ctrlPr>
              <w:rPr>
                <w:rFonts w:ascii="Cambria Math" w:hAnsi="Cambria Math"/>
                <w:bCs/>
                <w:i/>
              </w:rPr>
            </m:ctrlPr>
          </m:sSubPr>
          <m:e>
            <m:r>
              <w:rPr>
                <w:rFonts w:ascii="Cambria Math" w:hAnsi="Cambria Math"/>
              </w:rPr>
              <m:t>t</m:t>
            </m:r>
          </m:e>
          <m:sub>
            <m:r>
              <w:rPr>
                <w:rFonts w:ascii="Cambria Math" w:hAnsi="Cambria Math"/>
              </w:rPr>
              <m:t>0</m:t>
            </m:r>
          </m:sub>
        </m:sSub>
      </m:oMath>
      <w:r w:rsidRPr="002207CE">
        <w:rPr>
          <w:bCs/>
        </w:rPr>
        <w:t xml:space="preserve">, the three profiles significantly differ because they are associated with different vertical offsets (Figure S1a). The profile of a single event scenario is </w:t>
      </w:r>
    </w:p>
    <w:p w14:paraId="3D40F34F" w14:textId="4FD11C33"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t=t</m:t>
                          </m:r>
                        </m:e>
                        <m:sub>
                          <m:r>
                            <w:rPr>
                              <w:rFonts w:ascii="Cambria Math" w:hAnsi="Cambria Math"/>
                            </w:rPr>
                            <m:t>0</m:t>
                          </m:r>
                        </m:sub>
                      </m:sSub>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d>
                <m:dPr>
                  <m:begChr m:val="["/>
                  <m:endChr m:val="]"/>
                  <m:ctrlPr>
                    <w:rPr>
                      <w:rFonts w:ascii="Cambria Math" w:hAnsi="Cambria Math"/>
                      <w:bCs/>
                      <w:i/>
                    </w:rPr>
                  </m:ctrlPr>
                </m:dPr>
                <m:e>
                  <m:r>
                    <m:rPr>
                      <m:nor/>
                    </m:rPr>
                    <w:rPr>
                      <w:rFonts w:asciiTheme="majorHAnsi" w:hAnsiTheme="majorHAnsi"/>
                      <w:bCs/>
                      <w:i/>
                    </w:rPr>
                    <m:t>1+erf</m:t>
                  </m:r>
                  <m:d>
                    <m:dPr>
                      <m:ctrlPr>
                        <w:rPr>
                          <w:rFonts w:ascii="Cambria Math" w:hAnsi="Cambria Math"/>
                          <w:bCs/>
                          <w:i/>
                        </w:rPr>
                      </m:ctrlPr>
                    </m:dPr>
                    <m:e>
                      <m:r>
                        <m:rPr>
                          <m:nor/>
                        </m:rPr>
                        <w:rPr>
                          <w:rFonts w:asciiTheme="majorHAnsi" w:hAnsiTheme="majorHAnsi"/>
                          <w:bCs/>
                          <w:i/>
                        </w:rPr>
                        <m:t>x</m:t>
                      </m:r>
                      <m:r>
                        <m:rPr>
                          <m:lit/>
                          <m:nor/>
                        </m:rPr>
                        <w:rPr>
                          <w:rFonts w:asciiTheme="majorHAnsi" w:hAnsiTheme="majorHAnsi"/>
                          <w:bCs/>
                          <w:i/>
                        </w:rPr>
                        <m:t>/</m:t>
                      </m:r>
                      <m:rad>
                        <m:radPr>
                          <m:degHide m:val="1"/>
                          <m:ctrlPr>
                            <w:rPr>
                              <w:rFonts w:ascii="Cambria Math" w:hAnsi="Cambria Math"/>
                              <w:bCs/>
                              <w:i/>
                            </w:rPr>
                          </m:ctrlPr>
                        </m:radPr>
                        <m:deg/>
                        <m:e>
                          <m:r>
                            <m:rPr>
                              <m:nor/>
                            </m:rPr>
                            <w:rPr>
                              <w:rFonts w:asciiTheme="majorHAnsi" w:hAnsiTheme="majorHAnsi"/>
                              <w:bCs/>
                              <w:i/>
                            </w:rPr>
                            <m:t>4κ</m:t>
                          </m:r>
                          <m:sSub>
                            <m:sSubPr>
                              <m:ctrlPr>
                                <w:rPr>
                                  <w:rFonts w:ascii="Cambria Math" w:hAnsi="Cambria Math"/>
                                  <w:bCs/>
                                  <w:i/>
                                </w:rPr>
                              </m:ctrlPr>
                            </m:sSubPr>
                            <m:e>
                              <m:r>
                                <m:rPr>
                                  <m:nor/>
                                </m:rPr>
                                <w:rPr>
                                  <w:rFonts w:asciiTheme="majorHAnsi" w:hAnsiTheme="majorHAnsi"/>
                                  <w:bCs/>
                                  <w:i/>
                                </w:rPr>
                                <m:t>t</m:t>
                              </m:r>
                            </m:e>
                            <m:sub>
                              <m:r>
                                <m:rPr>
                                  <m:nor/>
                                </m:rPr>
                                <w:rPr>
                                  <w:rFonts w:asciiTheme="majorHAnsi" w:hAnsiTheme="majorHAnsi"/>
                                  <w:bCs/>
                                  <w:i/>
                                </w:rPr>
                                <m:t>end</m:t>
                              </m:r>
                            </m:sub>
                          </m:sSub>
                        </m:e>
                      </m:rad>
                    </m:e>
                  </m:d>
                </m:e>
              </m:d>
              <m:r>
                <w:rPr>
                  <w:rFonts w:ascii="Cambria Math" w:hAnsi="Cambria Math"/>
                </w:rPr>
                <m:t xml:space="preserve"> , ##(S1)</m:t>
              </m:r>
            </m:e>
          </m:eqArr>
        </m:oMath>
      </m:oMathPara>
    </w:p>
    <w:p w14:paraId="7FC2E780" w14:textId="77777777" w:rsidR="002C7871" w:rsidRPr="002207CE" w:rsidRDefault="002C7871" w:rsidP="002C7871">
      <w:pPr>
        <w:rPr>
          <w:bCs/>
        </w:rPr>
      </w:pPr>
      <w:r w:rsidRPr="002207CE">
        <w:rPr>
          <w:bCs/>
        </w:rPr>
        <w:t>whereas for a two-event it is</w:t>
      </w:r>
    </w:p>
    <w:p w14:paraId="7338167A" w14:textId="5F6A39D5"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t=t</m:t>
                          </m:r>
                        </m:e>
                        <m:sub>
                          <m:r>
                            <w:rPr>
                              <w:rFonts w:ascii="Cambria Math" w:hAnsi="Cambria Math"/>
                            </w:rPr>
                            <m:t>0</m:t>
                          </m:r>
                        </m:sub>
                      </m:sSub>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 ×2</m:t>
                  </m:r>
                </m:den>
              </m:f>
              <m:d>
                <m:dPr>
                  <m:begChr m:val="["/>
                  <m:endChr m:val="]"/>
                  <m:ctrlPr>
                    <w:rPr>
                      <w:rFonts w:ascii="Cambria Math" w:hAnsi="Cambria Math"/>
                      <w:bCs/>
                      <w:i/>
                    </w:rPr>
                  </m:ctrlPr>
                </m:dPr>
                <m:e>
                  <m:r>
                    <m:rPr>
                      <m:nor/>
                    </m:rPr>
                    <w:rPr>
                      <w:rFonts w:asciiTheme="majorHAnsi" w:hAnsiTheme="majorHAnsi"/>
                      <w:bCs/>
                      <w:i/>
                    </w:rPr>
                    <m:t>1+erf</m:t>
                  </m:r>
                  <m:d>
                    <m:dPr>
                      <m:ctrlPr>
                        <w:rPr>
                          <w:rFonts w:ascii="Cambria Math" w:hAnsi="Cambria Math"/>
                          <w:bCs/>
                          <w:i/>
                        </w:rPr>
                      </m:ctrlPr>
                    </m:dPr>
                    <m:e>
                      <m:r>
                        <m:rPr>
                          <m:nor/>
                        </m:rPr>
                        <w:rPr>
                          <w:rFonts w:asciiTheme="majorHAnsi" w:hAnsiTheme="majorHAnsi"/>
                          <w:bCs/>
                          <w:i/>
                        </w:rPr>
                        <m:t>x</m:t>
                      </m:r>
                      <m:r>
                        <m:rPr>
                          <m:lit/>
                          <m:nor/>
                        </m:rPr>
                        <w:rPr>
                          <w:rFonts w:asciiTheme="majorHAnsi" w:hAnsiTheme="majorHAnsi"/>
                          <w:bCs/>
                          <w:i/>
                        </w:rPr>
                        <m:t>/</m:t>
                      </m:r>
                      <m:rad>
                        <m:radPr>
                          <m:degHide m:val="1"/>
                          <m:ctrlPr>
                            <w:rPr>
                              <w:rFonts w:ascii="Cambria Math" w:hAnsi="Cambria Math"/>
                              <w:bCs/>
                              <w:i/>
                            </w:rPr>
                          </m:ctrlPr>
                        </m:radPr>
                        <m:deg/>
                        <m:e>
                          <m:r>
                            <m:rPr>
                              <m:nor/>
                            </m:rPr>
                            <w:rPr>
                              <w:rFonts w:asciiTheme="majorHAnsi" w:hAnsiTheme="majorHAnsi"/>
                              <w:bCs/>
                              <w:i/>
                            </w:rPr>
                            <m:t>4κ</m:t>
                          </m:r>
                          <m:sSub>
                            <m:sSubPr>
                              <m:ctrlPr>
                                <w:rPr>
                                  <w:rFonts w:ascii="Cambria Math" w:hAnsi="Cambria Math"/>
                                  <w:bCs/>
                                  <w:i/>
                                </w:rPr>
                              </m:ctrlPr>
                            </m:sSubPr>
                            <m:e>
                              <m:r>
                                <m:rPr>
                                  <m:nor/>
                                </m:rPr>
                                <w:rPr>
                                  <w:rFonts w:asciiTheme="majorHAnsi" w:hAnsiTheme="majorHAnsi"/>
                                  <w:bCs/>
                                  <w:i/>
                                </w:rPr>
                                <m:t>t</m:t>
                              </m:r>
                            </m:e>
                            <m:sub>
                              <m:r>
                                <m:rPr>
                                  <m:nor/>
                                </m:rPr>
                                <w:rPr>
                                  <w:rFonts w:asciiTheme="majorHAnsi" w:hAnsiTheme="majorHAnsi"/>
                                  <w:bCs/>
                                  <w:i/>
                                </w:rPr>
                                <m:t>end</m:t>
                              </m:r>
                            </m:sub>
                          </m:sSub>
                        </m:e>
                      </m:rad>
                    </m:e>
                  </m:d>
                </m:e>
              </m:d>
              <m:r>
                <w:rPr>
                  <w:rFonts w:ascii="Cambria Math" w:hAnsi="Cambria Math"/>
                </w:rPr>
                <m:t xml:space="preserve"> , ##(S2)</m:t>
              </m:r>
            </m:e>
          </m:eqArr>
        </m:oMath>
      </m:oMathPara>
    </w:p>
    <w:p w14:paraId="49C345A0" w14:textId="77777777" w:rsidR="002C7871" w:rsidRPr="002207CE" w:rsidRDefault="002C7871" w:rsidP="002C7871">
      <w:pPr>
        <w:rPr>
          <w:bCs/>
        </w:rPr>
      </w:pPr>
      <w:r w:rsidRPr="002207CE">
        <w:rPr>
          <w:bCs/>
        </w:rPr>
        <w:t>and for a continuous uplift</w:t>
      </w:r>
    </w:p>
    <w:p w14:paraId="6352D5FA" w14:textId="51AA16CA"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t=t</m:t>
                          </m:r>
                        </m:e>
                        <m:sub>
                          <m:r>
                            <w:rPr>
                              <w:rFonts w:ascii="Cambria Math" w:hAnsi="Cambria Math"/>
                            </w:rPr>
                            <m:t>0</m:t>
                          </m:r>
                        </m:sub>
                      </m:sSub>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 n</m:t>
                  </m:r>
                </m:den>
              </m:f>
              <m:d>
                <m:dPr>
                  <m:begChr m:val="["/>
                  <m:endChr m:val="]"/>
                  <m:ctrlPr>
                    <w:rPr>
                      <w:rFonts w:ascii="Cambria Math" w:hAnsi="Cambria Math"/>
                      <w:bCs/>
                      <w:i/>
                    </w:rPr>
                  </m:ctrlPr>
                </m:dPr>
                <m:e>
                  <m:r>
                    <m:rPr>
                      <m:nor/>
                    </m:rPr>
                    <w:rPr>
                      <w:rFonts w:asciiTheme="majorHAnsi" w:hAnsiTheme="majorHAnsi"/>
                      <w:bCs/>
                      <w:i/>
                    </w:rPr>
                    <m:t>1+erf</m:t>
                  </m:r>
                  <m:d>
                    <m:dPr>
                      <m:ctrlPr>
                        <w:rPr>
                          <w:rFonts w:ascii="Cambria Math" w:hAnsi="Cambria Math"/>
                          <w:bCs/>
                          <w:i/>
                        </w:rPr>
                      </m:ctrlPr>
                    </m:dPr>
                    <m:e>
                      <m:r>
                        <m:rPr>
                          <m:nor/>
                        </m:rPr>
                        <w:rPr>
                          <w:rFonts w:asciiTheme="majorHAnsi" w:hAnsiTheme="majorHAnsi"/>
                          <w:bCs/>
                          <w:i/>
                        </w:rPr>
                        <m:t>x</m:t>
                      </m:r>
                      <m:r>
                        <m:rPr>
                          <m:lit/>
                          <m:nor/>
                        </m:rPr>
                        <w:rPr>
                          <w:rFonts w:asciiTheme="majorHAnsi" w:hAnsiTheme="majorHAnsi"/>
                          <w:bCs/>
                          <w:i/>
                        </w:rPr>
                        <m:t>/</m:t>
                      </m:r>
                      <m:rad>
                        <m:radPr>
                          <m:degHide m:val="1"/>
                          <m:ctrlPr>
                            <w:rPr>
                              <w:rFonts w:ascii="Cambria Math" w:hAnsi="Cambria Math"/>
                              <w:bCs/>
                              <w:i/>
                            </w:rPr>
                          </m:ctrlPr>
                        </m:radPr>
                        <m:deg/>
                        <m:e>
                          <m:r>
                            <m:rPr>
                              <m:nor/>
                            </m:rPr>
                            <w:rPr>
                              <w:rFonts w:asciiTheme="majorHAnsi" w:hAnsiTheme="majorHAnsi"/>
                              <w:bCs/>
                              <w:i/>
                            </w:rPr>
                            <m:t>4κ</m:t>
                          </m:r>
                          <m:sSub>
                            <m:sSubPr>
                              <m:ctrlPr>
                                <w:rPr>
                                  <w:rFonts w:ascii="Cambria Math" w:hAnsi="Cambria Math"/>
                                  <w:bCs/>
                                  <w:i/>
                                </w:rPr>
                              </m:ctrlPr>
                            </m:sSubPr>
                            <m:e>
                              <m:r>
                                <m:rPr>
                                  <m:nor/>
                                </m:rPr>
                                <w:rPr>
                                  <w:rFonts w:asciiTheme="majorHAnsi" w:hAnsiTheme="majorHAnsi"/>
                                  <w:bCs/>
                                  <w:i/>
                                </w:rPr>
                                <m:t>t</m:t>
                              </m:r>
                            </m:e>
                            <m:sub>
                              <m:r>
                                <m:rPr>
                                  <m:nor/>
                                </m:rPr>
                                <w:rPr>
                                  <w:rFonts w:asciiTheme="majorHAnsi" w:hAnsiTheme="majorHAnsi"/>
                                  <w:bCs/>
                                  <w:i/>
                                </w:rPr>
                                <m:t>end</m:t>
                              </m:r>
                            </m:sub>
                          </m:sSub>
                        </m:e>
                      </m:rad>
                    </m:e>
                  </m:d>
                </m:e>
              </m:d>
              <m:r>
                <w:rPr>
                  <w:rFonts w:ascii="Cambria Math" w:hAnsi="Cambria Math"/>
                </w:rPr>
                <m:t xml:space="preserve"> . ##(S3)</m:t>
              </m:r>
            </m:e>
          </m:eqArr>
        </m:oMath>
      </m:oMathPara>
    </w:p>
    <w:p w14:paraId="7BE7C344" w14:textId="6358947D" w:rsidR="002C7871" w:rsidRPr="002207CE" w:rsidRDefault="002C7871" w:rsidP="002C7871">
      <w:pPr>
        <w:rPr>
          <w:bCs/>
        </w:rPr>
      </w:pPr>
      <w:r w:rsidRPr="002207CE">
        <w:rPr>
          <w:bCs/>
        </w:rPr>
        <w:t xml:space="preserve">Just before the second event, while the vertical offsets associated with the two-events scenario and the creeping fault reach </w:t>
      </w:r>
      <m:oMath>
        <m:sSub>
          <m:sSubPr>
            <m:ctrlPr>
              <w:rPr>
                <w:rFonts w:ascii="Cambria Math" w:hAnsi="Cambria Math"/>
                <w:bCs/>
                <w:i/>
              </w:rPr>
            </m:ctrlPr>
          </m:sSubPr>
          <m:e>
            <m:r>
              <w:rPr>
                <w:rFonts w:ascii="Cambria Math" w:hAnsi="Cambria Math"/>
              </w:rPr>
              <m:t>u</m:t>
            </m:r>
          </m:e>
          <m:sub>
            <m:r>
              <w:rPr>
                <w:rFonts w:ascii="Cambria Math" w:hAnsi="Cambria Math"/>
              </w:rPr>
              <m:t>end</m:t>
            </m:r>
          </m:sub>
        </m:sSub>
        <m:r>
          <m:rPr>
            <m:lit/>
          </m:rPr>
          <w:rPr>
            <w:rFonts w:ascii="Cambria Math" w:hAnsi="Cambria Math"/>
          </w:rPr>
          <m:t>/</m:t>
        </m:r>
        <m:r>
          <w:rPr>
            <w:rFonts w:ascii="Cambria Math" w:hAnsi="Cambria Math"/>
          </w:rPr>
          <m:t>2</m:t>
        </m:r>
      </m:oMath>
      <w:r w:rsidRPr="002207CE">
        <w:rPr>
          <w:bCs/>
        </w:rPr>
        <w:t>, the two profiles show significant differences (Figure S1b). Due to the dimensionless approach, equation (S</w:t>
      </w:r>
      <w:r w:rsidR="005567E9">
        <w:rPr>
          <w:bCs/>
        </w:rPr>
        <w:t>2</w:t>
      </w:r>
      <w:r w:rsidRPr="002207CE">
        <w:rPr>
          <w:bCs/>
        </w:rPr>
        <w:t>) is still valid for the two-events scenario, whereas the profile associated with the creeping fault is</w:t>
      </w:r>
    </w:p>
    <w:p w14:paraId="053AF3AE" w14:textId="50A742D9" w:rsidR="002C7871" w:rsidRPr="002207CE" w:rsidRDefault="0056339B" w:rsidP="002C7871">
      <w:pPr>
        <w:spacing w:before="120" w:after="240" w:line="240" w:lineRule="auto"/>
        <w:ind w:left="136"/>
        <w:rPr>
          <w:rFonts w:ascii="Cambria" w:hAnsi="Cambria"/>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t=t</m:t>
                          </m:r>
                        </m:e>
                        <m:sub>
                          <m:r>
                            <w:rPr>
                              <w:rFonts w:ascii="Cambria Math" w:hAnsi="Cambria Math"/>
                            </w:rPr>
                            <m:t>end</m:t>
                          </m:r>
                        </m:sub>
                      </m:sSub>
                      <m:r>
                        <w:rPr>
                          <w:rFonts w:ascii="Cambria Math" w:hAnsi="Cambria Math"/>
                        </w:rPr>
                        <m:t>/2</m:t>
                      </m:r>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2×n</m:t>
                  </m:r>
                </m:den>
              </m:f>
              <m:r>
                <w:rPr>
                  <w:rFonts w:ascii="Cambria Math" w:hAnsi="Cambria Math"/>
                </w:rPr>
                <m:t xml:space="preserve"> </m:t>
              </m:r>
              <m:nary>
                <m:naryPr>
                  <m:chr m:val="∑"/>
                  <m:ctrlPr>
                    <w:rPr>
                      <w:rFonts w:ascii="Cambria Math" w:hAnsi="Cambria Math"/>
                      <w:bCs/>
                      <w:i/>
                    </w:rPr>
                  </m:ctrlPr>
                </m:naryPr>
                <m:sub>
                  <m:r>
                    <w:rPr>
                      <w:rFonts w:ascii="Cambria Math" w:hAnsi="Cambria Math"/>
                    </w:rPr>
                    <m:t>i=1</m:t>
                  </m:r>
                </m:sub>
                <m:sup>
                  <m:r>
                    <w:rPr>
                      <w:rFonts w:ascii="Cambria Math" w:hAnsi="Cambria Math"/>
                    </w:rPr>
                    <m:t>n/2</m:t>
                  </m:r>
                </m:sup>
                <m:e>
                  <m:d>
                    <m:dPr>
                      <m:begChr m:val="["/>
                      <m:endChr m:val="]"/>
                      <m:ctrlPr>
                        <w:rPr>
                          <w:rFonts w:ascii="Cambria Math" w:hAnsi="Cambria Math"/>
                          <w:bCs/>
                          <w:i/>
                        </w:rPr>
                      </m:ctrlPr>
                    </m:dPr>
                    <m:e>
                      <m:r>
                        <w:rPr>
                          <w:rFonts w:ascii="Cambria Math" w:hAnsi="Cambria Math"/>
                        </w:rPr>
                        <m:t>1+</m:t>
                      </m:r>
                      <m:r>
                        <m:rPr>
                          <m:nor/>
                        </m:rPr>
                        <w:rPr>
                          <w:rFonts w:ascii="Cambria" w:hAnsi="Cambria"/>
                          <w:bCs/>
                          <w:i/>
                        </w:rPr>
                        <m:t>erf</m:t>
                      </m:r>
                      <m:d>
                        <m:dPr>
                          <m:ctrlPr>
                            <w:rPr>
                              <w:rFonts w:ascii="Cambria Math" w:hAnsi="Cambria Math"/>
                              <w:bCs/>
                              <w:i/>
                            </w:rPr>
                          </m:ctrlPr>
                        </m:dPr>
                        <m:e>
                          <m:r>
                            <w:rPr>
                              <w:rFonts w:ascii="Cambria Math" w:hAnsi="Cambria Math"/>
                            </w:rPr>
                            <m:t>x</m:t>
                          </m:r>
                          <m:r>
                            <m:rPr>
                              <m:lit/>
                            </m:rPr>
                            <w:rPr>
                              <w:rFonts w:ascii="Cambria Math" w:hAnsi="Cambria Math"/>
                            </w:rPr>
                            <m:t>/</m:t>
                          </m:r>
                          <m:rad>
                            <m:radPr>
                              <m:degHide m:val="1"/>
                              <m:ctrlPr>
                                <w:rPr>
                                  <w:rFonts w:ascii="Cambria Math" w:hAnsi="Cambria Math"/>
                                  <w:bCs/>
                                  <w:i/>
                                </w:rPr>
                              </m:ctrlPr>
                            </m:radPr>
                            <m:deg/>
                            <m:e>
                              <m:r>
                                <w:rPr>
                                  <w:rFonts w:ascii="Cambria Math" w:hAnsi="Cambria Math"/>
                                </w:rPr>
                                <m:t>4κ</m:t>
                              </m:r>
                              <m:sSub>
                                <m:sSubPr>
                                  <m:ctrlPr>
                                    <w:rPr>
                                      <w:rFonts w:ascii="Cambria Math" w:hAnsi="Cambria Math"/>
                                      <w:bCs/>
                                      <w:i/>
                                    </w:rPr>
                                  </m:ctrlPr>
                                </m:sSubPr>
                                <m:e>
                                  <m:r>
                                    <w:rPr>
                                      <w:rFonts w:ascii="Cambria Math" w:hAnsi="Cambria Math"/>
                                    </w:rPr>
                                    <m:t>t</m:t>
                                  </m:r>
                                </m:e>
                                <m:sub>
                                  <m:r>
                                    <w:rPr>
                                      <w:rFonts w:ascii="Cambria Math" w:hAnsi="Cambria Math"/>
                                    </w:rPr>
                                    <m:t>end</m:t>
                                  </m:r>
                                </m:sub>
                              </m:sSub>
                              <m:r>
                                <w:rPr>
                                  <w:rFonts w:ascii="Cambria Math" w:hAnsi="Cambria Math"/>
                                </w:rPr>
                                <m:t>×</m:t>
                              </m:r>
                              <m:f>
                                <m:fPr>
                                  <m:ctrlPr>
                                    <w:rPr>
                                      <w:rFonts w:ascii="Cambria Math" w:hAnsi="Cambria Math"/>
                                      <w:bCs/>
                                      <w:i/>
                                    </w:rPr>
                                  </m:ctrlPr>
                                </m:fPr>
                                <m:num>
                                  <m:r>
                                    <w:rPr>
                                      <w:rFonts w:ascii="Cambria Math" w:hAnsi="Cambria Math"/>
                                    </w:rPr>
                                    <m:t>i</m:t>
                                  </m:r>
                                </m:num>
                                <m:den>
                                  <m:r>
                                    <w:rPr>
                                      <w:rFonts w:ascii="Cambria Math" w:hAnsi="Cambria Math"/>
                                    </w:rPr>
                                    <m:t>n</m:t>
                                  </m:r>
                                </m:den>
                              </m:f>
                            </m:e>
                          </m:rad>
                        </m:e>
                      </m:d>
                    </m:e>
                  </m:d>
                </m:e>
              </m:nary>
              <m:r>
                <w:rPr>
                  <w:rFonts w:ascii="Cambria Math" w:hAnsi="Cambria Math"/>
                </w:rPr>
                <m:t>. ##(S4)</m:t>
              </m:r>
            </m:e>
          </m:eqArr>
        </m:oMath>
      </m:oMathPara>
    </w:p>
    <w:p w14:paraId="41A303F2" w14:textId="77777777" w:rsidR="002C7871" w:rsidRPr="002207CE" w:rsidRDefault="002C7871" w:rsidP="002C7871">
      <w:pPr>
        <w:rPr>
          <w:bCs/>
        </w:rPr>
      </w:pPr>
      <w:r w:rsidRPr="002207CE">
        <w:rPr>
          <w:bCs/>
        </w:rPr>
        <w:t xml:space="preserve">The second uplift in the two-event scenario creates an additional scarp, which degrades for a time-lapse </w:t>
      </w: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t</m:t>
                </m:r>
              </m:e>
              <m:sub>
                <m:r>
                  <w:rPr>
                    <w:rFonts w:ascii="Cambria Math" w:hAnsi="Cambria Math"/>
                  </w:rPr>
                  <m:t>end</m:t>
                </m:r>
              </m:sub>
            </m:sSub>
            <m:r>
              <w:rPr>
                <w:rFonts w:ascii="Cambria Math" w:hAnsi="Cambria Math"/>
              </w:rPr>
              <m:t>-t</m:t>
            </m:r>
          </m:e>
          <m:sub>
            <m:r>
              <w:rPr>
                <w:rFonts w:ascii="Cambria Math" w:hAnsi="Cambria Math"/>
              </w:rPr>
              <m:t>end</m:t>
            </m:r>
          </m:sub>
        </m:sSub>
        <m:r>
          <m:rPr>
            <m:lit/>
          </m:rPr>
          <w:rPr>
            <w:rFonts w:ascii="Cambria Math" w:hAnsi="Cambria Math"/>
          </w:rPr>
          <m:t>/</m:t>
        </m:r>
        <m:r>
          <w:rPr>
            <w:rFonts w:ascii="Cambria Math" w:hAnsi="Cambria Math"/>
          </w:rPr>
          <m:t>2</m:t>
        </m:r>
      </m:oMath>
      <w:r w:rsidRPr="002207CE">
        <w:rPr>
          <w:bCs/>
        </w:rPr>
        <w:t>. The final profiles significantly differ from each other (Figure S1d). The greater the number of events, the steeper the slope near the fault.</w:t>
      </w:r>
    </w:p>
    <w:p w14:paraId="0E1D31E9" w14:textId="70B05DF3" w:rsidR="002C7871" w:rsidRDefault="002C7871" w:rsidP="0095712C">
      <w:pPr>
        <w:pStyle w:val="Section"/>
      </w:pPr>
      <w:r w:rsidRPr="000F35C6">
        <w:t>Text S</w:t>
      </w:r>
      <w:r w:rsidR="005567E9">
        <w:t>2</w:t>
      </w:r>
      <w:r w:rsidRPr="000F35C6">
        <w:t>. Hanks et al.’s formulation associated with a scarp degradation of a creeping fault</w:t>
      </w:r>
    </w:p>
    <w:p w14:paraId="11107F6E" w14:textId="77777777" w:rsidR="002C7871" w:rsidRPr="000F35C6" w:rsidRDefault="002C7871" w:rsidP="002C7871">
      <w:r w:rsidRPr="000F35C6">
        <w:t xml:space="preserve">In the case of a creeping fault, the uplift rate can be viewed as a source term in the diffusion equation: </w:t>
      </w:r>
    </w:p>
    <w:p w14:paraId="40F552E3" w14:textId="0D102A72" w:rsidR="002C7871" w:rsidRPr="0074069B" w:rsidRDefault="0056339B" w:rsidP="002C7871">
      <w:pPr>
        <w:pStyle w:val="Equation"/>
      </w:pPr>
      <m:oMathPara>
        <m:oMath>
          <m:eqArr>
            <m:eqArrPr>
              <m:maxDist m:val="1"/>
              <m:ctrlPr>
                <w:rPr>
                  <w:rFonts w:ascii="Cambria Math" w:hAnsi="Cambria Math"/>
                </w:rPr>
              </m:ctrlPr>
            </m:eqArrPr>
            <m:e>
              <m:f>
                <m:fPr>
                  <m:ctrlPr>
                    <w:rPr>
                      <w:rFonts w:ascii="Cambria Math" w:hAnsi="Cambria Math"/>
                    </w:rPr>
                  </m:ctrlPr>
                </m:fPr>
                <m:num>
                  <m:r>
                    <w:rPr>
                      <w:rFonts w:ascii="Cambria Math" w:hAnsi="Cambria Math"/>
                    </w:rPr>
                    <m:t>∂z</m:t>
                  </m:r>
                </m:num>
                <m:den>
                  <m:r>
                    <w:rPr>
                      <w:rFonts w:ascii="Cambria Math" w:hAnsi="Cambria Math"/>
                    </w:rPr>
                    <m:t>∂t</m:t>
                  </m:r>
                </m:den>
              </m:f>
              <m:r>
                <w:rPr>
                  <w:rFonts w:ascii="Cambria Math" w:hAnsi="Cambria Math"/>
                </w:rPr>
                <m:t>=κ</m:t>
              </m:r>
              <m:f>
                <m:fPr>
                  <m:ctrlPr>
                    <w:rPr>
                      <w:rFonts w:ascii="Cambria Math" w:hAnsi="Cambria Math"/>
                    </w:rPr>
                  </m:ctrlPr>
                </m:fPr>
                <m:num>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z</m:t>
                  </m:r>
                </m:num>
                <m:den>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den>
              </m:f>
              <m:r>
                <w:rPr>
                  <w:rFonts w:ascii="Cambria Math" w:hAnsi="Cambria Math"/>
                </w:rPr>
                <m:t>+A,#</m:t>
              </m:r>
              <m:d>
                <m:dPr>
                  <m:ctrlPr>
                    <w:rPr>
                      <w:rFonts w:ascii="Cambria Math" w:hAnsi="Cambria Math"/>
                    </w:rPr>
                  </m:ctrlPr>
                </m:dPr>
                <m:e>
                  <m:r>
                    <w:rPr>
                      <w:rFonts w:ascii="Cambria Math" w:hAnsi="Cambria Math"/>
                    </w:rPr>
                    <m:t>S5</m:t>
                  </m:r>
                </m:e>
              </m:d>
            </m:e>
          </m:eqArr>
        </m:oMath>
      </m:oMathPara>
    </w:p>
    <w:p w14:paraId="1E79A396" w14:textId="7ADDEABE" w:rsidR="002C7871" w:rsidRPr="000F35C6" w:rsidRDefault="002C7871" w:rsidP="002C7871">
      <w:r w:rsidRPr="000F35C6">
        <w:t xml:space="preserve">where </w:t>
      </w:r>
      <m:oMath>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end</m:t>
                </m:r>
              </m:sub>
            </m:sSub>
          </m:num>
          <m:den>
            <m:sSub>
              <m:sSubPr>
                <m:ctrlPr>
                  <w:rPr>
                    <w:rFonts w:ascii="Cambria Math" w:hAnsi="Cambria Math"/>
                    <w:i/>
                  </w:rPr>
                </m:ctrlPr>
              </m:sSubPr>
              <m:e>
                <m:r>
                  <w:rPr>
                    <w:rFonts w:ascii="Cambria Math" w:hAnsi="Cambria Math"/>
                  </w:rPr>
                  <m:t>t</m:t>
                </m:r>
              </m:e>
              <m:sub>
                <m:r>
                  <w:rPr>
                    <w:rFonts w:ascii="Cambria Math" w:hAnsi="Cambria Math"/>
                  </w:rPr>
                  <m:t>end</m:t>
                </m:r>
              </m:sub>
            </m:sSub>
          </m:den>
        </m:f>
      </m:oMath>
      <w:r w:rsidRPr="000F35C6">
        <w:t xml:space="preserve">. Following </w:t>
      </w:r>
      <w:proofErr w:type="spellStart"/>
      <w:r w:rsidRPr="000F35C6">
        <w:t>Carslaw</w:t>
      </w:r>
      <w:proofErr w:type="spellEnd"/>
      <w:r w:rsidRPr="000F35C6">
        <w:t xml:space="preserve"> &amp; Jaeger</w:t>
      </w:r>
      <w:r w:rsidR="0056339B">
        <w:rPr>
          <w:color w:val="0000FF"/>
          <w:position w:val="7"/>
          <w:sz w:val="14"/>
          <w:szCs w:val="14"/>
        </w:rPr>
        <w:t>3</w:t>
      </w:r>
      <w:r w:rsidRPr="000F35C6">
        <w:t>, Hanks et al.</w:t>
      </w:r>
      <w:r>
        <w:rPr>
          <w:color w:val="0000FF"/>
          <w:position w:val="7"/>
          <w:sz w:val="14"/>
          <w:szCs w:val="14"/>
        </w:rPr>
        <w:t>1</w:t>
      </w:r>
      <w:r w:rsidRPr="000F35C6">
        <w:t xml:space="preserve"> propose the solution of equation (S</w:t>
      </w:r>
      <w:r w:rsidR="005567E9">
        <w:t>5</w:t>
      </w:r>
      <w:r w:rsidRPr="000F35C6">
        <w:t xml:space="preserve">) for an </w:t>
      </w:r>
      <w:proofErr w:type="spellStart"/>
      <w:r w:rsidRPr="000F35C6">
        <w:t>intial</w:t>
      </w:r>
      <w:proofErr w:type="spellEnd"/>
      <w:r w:rsidRPr="000F35C6">
        <w:t xml:space="preserve"> scarp of offset </w:t>
      </w:r>
      <m:oMath>
        <m:r>
          <w:rPr>
            <w:rFonts w:ascii="Cambria Math" w:hAnsi="Cambria Math"/>
          </w:rPr>
          <m:t>±a</m:t>
        </m:r>
      </m:oMath>
      <w:r w:rsidRPr="000F35C6">
        <w:t xml:space="preserve"> at </w:t>
      </w:r>
      <m:oMath>
        <m:r>
          <w:rPr>
            <w:rFonts w:ascii="Cambria Math" w:hAnsi="Cambria Math"/>
          </w:rPr>
          <m:t xml:space="preserve">x </m:t>
        </m:r>
        <m:r>
          <m:rPr>
            <m:sty m:val="p"/>
          </m:rPr>
          <w:rPr>
            <w:rFonts w:ascii="Cambria Math" w:hAnsi="Cambria Math"/>
          </w:rPr>
          <m:t>≷</m:t>
        </m:r>
        <m:r>
          <w:rPr>
            <w:rFonts w:ascii="Cambria Math" w:hAnsi="Cambria Math"/>
          </w:rPr>
          <m:t>0</m:t>
        </m:r>
      </m:oMath>
      <w:r w:rsidRPr="000F35C6">
        <w:t xml:space="preserve">, cutting a surface of slope </w:t>
      </w:r>
      <m:oMath>
        <m:r>
          <w:rPr>
            <w:rFonts w:ascii="Cambria Math" w:hAnsi="Cambria Math"/>
          </w:rPr>
          <m:t>b</m:t>
        </m:r>
      </m:oMath>
      <w:r w:rsidRPr="000F35C6">
        <w:t>:</w:t>
      </w:r>
    </w:p>
    <w:p w14:paraId="3B857228" w14:textId="6AA818DD" w:rsidR="002C7871" w:rsidRPr="0074069B" w:rsidRDefault="0056339B" w:rsidP="002C7871">
      <w:pPr>
        <w:pStyle w:val="Equation"/>
      </w:pPr>
      <m:oMathPara>
        <m:oMath>
          <m:eqArr>
            <m:eqArrPr>
              <m:maxDist m:val="1"/>
              <m:ctrlPr>
                <w:rPr>
                  <w:rFonts w:ascii="Cambria Math" w:hAnsi="Cambria Math"/>
                </w:rPr>
              </m:ctrlPr>
            </m:eqArrPr>
            <m:e>
              <m:r>
                <w:rPr>
                  <w:rFonts w:ascii="Cambria Math" w:hAnsi="Cambria Math"/>
                </w:rPr>
                <m:t>z</m:t>
              </m:r>
              <m:d>
                <m:dPr>
                  <m:ctrlPr>
                    <w:rPr>
                      <w:rFonts w:ascii="Cambria Math" w:hAnsi="Cambria Math"/>
                    </w:rPr>
                  </m:ctrlPr>
                </m:dPr>
                <m:e>
                  <m:r>
                    <w:rPr>
                      <w:rFonts w:ascii="Cambria Math" w:hAnsi="Cambria Math"/>
                    </w:rPr>
                    <m:t>x,t</m:t>
                  </m:r>
                </m:e>
              </m:d>
              <m:r>
                <w:rPr>
                  <w:rFonts w:ascii="Cambria Math" w:hAnsi="Cambria Math"/>
                </w:rPr>
                <m:t>=</m:t>
              </m:r>
              <m:d>
                <m:dPr>
                  <m:ctrlPr>
                    <w:rPr>
                      <w:rFonts w:ascii="Cambria Math" w:hAnsi="Cambria Math"/>
                    </w:rPr>
                  </m:ctrlPr>
                </m:dPr>
                <m:e>
                  <m:r>
                    <w:rPr>
                      <w:rFonts w:ascii="Cambria Math" w:hAnsi="Cambria Math"/>
                    </w:rPr>
                    <m:t>a+At</m:t>
                  </m:r>
                </m:e>
              </m:d>
              <m:r>
                <w:rPr>
                  <w:rFonts w:ascii="Cambria Math" w:hAnsi="Cambria Math"/>
                </w:rPr>
                <m:t>erf</m:t>
              </m:r>
              <m:d>
                <m:dPr>
                  <m:begChr m:val="["/>
                  <m:endChr m:val="]"/>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w:rPr>
                              <w:rFonts w:ascii="Cambria Math" w:hAnsi="Cambria Math"/>
                            </w:rPr>
                            <m:t>4κt</m:t>
                          </m:r>
                        </m:e>
                      </m:rad>
                    </m:den>
                  </m:f>
                </m:e>
              </m:d>
              <m:r>
                <w:rPr>
                  <w:rFonts w:ascii="Cambria Math" w:hAnsi="Cambria Math"/>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x</m:t>
                      </m:r>
                    </m:e>
                    <m:sup>
                      <m:r>
                        <w:rPr>
                          <w:rFonts w:ascii="Cambria Math" w:hAnsi="Cambria Math"/>
                        </w:rPr>
                        <m:t>2</m:t>
                      </m:r>
                    </m:sup>
                  </m:sSup>
                </m:num>
                <m:den>
                  <m:r>
                    <w:rPr>
                      <w:rFonts w:ascii="Cambria Math" w:hAnsi="Cambria Math"/>
                    </w:rPr>
                    <m:t>2κ</m:t>
                  </m:r>
                </m:den>
              </m:f>
              <m:d>
                <m:dPr>
                  <m:begChr m:val="{"/>
                  <m:endChr m:val="}"/>
                  <m:ctrlPr>
                    <w:rPr>
                      <w:rFonts w:ascii="Cambria Math" w:hAnsi="Cambria Math"/>
                    </w:rPr>
                  </m:ctrlPr>
                </m:dPr>
                <m:e>
                  <m:r>
                    <w:rPr>
                      <w:rFonts w:ascii="Cambria Math" w:hAnsi="Cambria Math"/>
                    </w:rPr>
                    <m:t>erf</m:t>
                  </m:r>
                  <m:d>
                    <m:dPr>
                      <m:begChr m:val="["/>
                      <m:endChr m:val="]"/>
                      <m:ctrlPr>
                        <w:rPr>
                          <w:rFonts w:ascii="Cambria Math" w:hAnsi="Cambria Math"/>
                        </w:rPr>
                      </m:ctrlPr>
                    </m:dPr>
                    <m:e>
                      <m:f>
                        <m:fPr>
                          <m:ctrlPr>
                            <w:rPr>
                              <w:rFonts w:ascii="Cambria Math" w:hAnsi="Cambria Math"/>
                            </w:rPr>
                          </m:ctrlPr>
                        </m:fPr>
                        <m:num>
                          <m:r>
                            <w:rPr>
                              <w:rFonts w:ascii="Cambria Math" w:hAnsi="Cambria Math"/>
                            </w:rPr>
                            <m:t>x</m:t>
                          </m:r>
                        </m:num>
                        <m:den>
                          <m:rad>
                            <m:radPr>
                              <m:degHide m:val="1"/>
                              <m:ctrlPr>
                                <w:rPr>
                                  <w:rFonts w:ascii="Cambria Math" w:hAnsi="Cambria Math"/>
                                </w:rPr>
                              </m:ctrlPr>
                            </m:radPr>
                            <m:deg/>
                            <m:e>
                              <m:r>
                                <w:rPr>
                                  <w:rFonts w:ascii="Cambria Math" w:hAnsi="Cambria Math"/>
                                </w:rPr>
                                <m:t>4κt</m:t>
                              </m:r>
                            </m:e>
                          </m:rad>
                        </m:den>
                      </m:f>
                    </m:e>
                  </m:d>
                  <m:r>
                    <w:rPr>
                      <w:rFonts w:ascii="Cambria Math" w:hAnsi="Cambria Math"/>
                    </w:rPr>
                    <m:t>-sgn</m:t>
                  </m:r>
                  <m:d>
                    <m:dPr>
                      <m:ctrlPr>
                        <w:rPr>
                          <w:rFonts w:ascii="Cambria Math" w:hAnsi="Cambria Math"/>
                        </w:rPr>
                      </m:ctrlPr>
                    </m:dPr>
                    <m:e>
                      <m:r>
                        <w:rPr>
                          <w:rFonts w:ascii="Cambria Math" w:hAnsi="Cambria Math"/>
                        </w:rPr>
                        <m:t>x</m:t>
                      </m:r>
                    </m:e>
                  </m:d>
                </m:e>
              </m:d>
              <m:r>
                <w:rPr>
                  <w:rFonts w:ascii="Cambria Math" w:hAnsi="Cambria Math"/>
                </w:rPr>
                <m:t>+</m:t>
              </m:r>
              <m:f>
                <m:fPr>
                  <m:ctrlPr>
                    <w:rPr>
                      <w:rFonts w:ascii="Cambria Math" w:hAnsi="Cambria Math"/>
                    </w:rPr>
                  </m:ctrlPr>
                </m:fPr>
                <m:num>
                  <m:r>
                    <w:rPr>
                      <w:rFonts w:ascii="Cambria Math" w:hAnsi="Cambria Math"/>
                    </w:rPr>
                    <m:t>Ax</m:t>
                  </m:r>
                </m:num>
                <m:den>
                  <m:r>
                    <w:rPr>
                      <w:rFonts w:ascii="Cambria Math" w:hAnsi="Cambria Math"/>
                    </w:rPr>
                    <m:t>κ</m:t>
                  </m:r>
                </m:den>
              </m:f>
              <m:rad>
                <m:radPr>
                  <m:degHide m:val="1"/>
                  <m:ctrlPr>
                    <w:rPr>
                      <w:rFonts w:ascii="Cambria Math" w:hAnsi="Cambria Math"/>
                    </w:rPr>
                  </m:ctrlPr>
                </m:radPr>
                <m:deg/>
                <m:e>
                  <m:f>
                    <m:fPr>
                      <m:ctrlPr>
                        <w:rPr>
                          <w:rFonts w:ascii="Cambria Math" w:hAnsi="Cambria Math"/>
                        </w:rPr>
                      </m:ctrlPr>
                    </m:fPr>
                    <m:num>
                      <m:r>
                        <w:rPr>
                          <w:rFonts w:ascii="Cambria Math" w:hAnsi="Cambria Math"/>
                        </w:rPr>
                        <m:t>κt</m:t>
                      </m:r>
                    </m:num>
                    <m:den>
                      <m:r>
                        <w:rPr>
                          <w:rFonts w:ascii="Cambria Math" w:hAnsi="Cambria Math"/>
                        </w:rPr>
                        <m:t>π</m:t>
                      </m:r>
                    </m:den>
                  </m:f>
                </m:e>
              </m:rad>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m:rPr>
                      <m:lit/>
                    </m:rPr>
                    <w:rPr>
                      <w:rFonts w:ascii="Cambria Math" w:hAnsi="Cambria Math"/>
                    </w:rPr>
                    <m:t>/</m:t>
                  </m:r>
                  <m:r>
                    <w:rPr>
                      <w:rFonts w:ascii="Cambria Math" w:hAnsi="Cambria Math"/>
                    </w:rPr>
                    <m:t>4κt</m:t>
                  </m:r>
                </m:sup>
              </m:sSup>
              <m:r>
                <w:rPr>
                  <w:rFonts w:ascii="Cambria Math" w:hAnsi="Cambria Math"/>
                </w:rPr>
                <m:t>+bx,#</m:t>
              </m:r>
              <m:d>
                <m:dPr>
                  <m:ctrlPr>
                    <w:rPr>
                      <w:rFonts w:ascii="Cambria Math" w:hAnsi="Cambria Math"/>
                    </w:rPr>
                  </m:ctrlPr>
                </m:dPr>
                <m:e>
                  <m:r>
                    <w:rPr>
                      <w:rFonts w:ascii="Cambria Math" w:hAnsi="Cambria Math"/>
                    </w:rPr>
                    <m:t>S6</m:t>
                  </m:r>
                </m:e>
              </m:d>
            </m:e>
          </m:eqArr>
        </m:oMath>
      </m:oMathPara>
    </w:p>
    <w:p w14:paraId="09793902" w14:textId="77777777" w:rsidR="002C7871" w:rsidRPr="000F35C6" w:rsidRDefault="002C7871" w:rsidP="002C7871">
      <w:r w:rsidRPr="000F35C6">
        <w:t xml:space="preserve">where </w:t>
      </w:r>
      <m:oMath>
        <m:r>
          <w:rPr>
            <w:rFonts w:ascii="Cambria Math" w:hAnsi="Cambria Math"/>
          </w:rPr>
          <m:t>sgn</m:t>
        </m:r>
        <m:d>
          <m:dPr>
            <m:ctrlPr>
              <w:rPr>
                <w:rFonts w:ascii="Cambria Math" w:hAnsi="Cambria Math"/>
                <w:i/>
              </w:rPr>
            </m:ctrlPr>
          </m:dPr>
          <m:e>
            <m:r>
              <w:rPr>
                <w:rFonts w:ascii="Cambria Math" w:hAnsi="Cambria Math"/>
              </w:rPr>
              <m:t>x</m:t>
            </m:r>
            <m:r>
              <m:rPr>
                <m:sty m:val="p"/>
              </m:rPr>
              <w:rPr>
                <w:rFonts w:ascii="Cambria Math" w:hAnsi="Cambria Math"/>
              </w:rPr>
              <m:t>≷</m:t>
            </m:r>
            <m:r>
              <w:rPr>
                <w:rFonts w:ascii="Cambria Math" w:hAnsi="Cambria Math"/>
              </w:rPr>
              <m:t>0</m:t>
            </m:r>
          </m:e>
        </m:d>
        <m:r>
          <w:rPr>
            <w:rFonts w:ascii="Cambria Math" w:hAnsi="Cambria Math"/>
          </w:rPr>
          <m:t>=</m:t>
        </m:r>
        <m:r>
          <m:rPr>
            <m:sty m:val="p"/>
          </m:rPr>
          <w:rPr>
            <w:rFonts w:ascii="Cambria Math" w:hAnsi="Cambria Math"/>
          </w:rPr>
          <m:t>±</m:t>
        </m:r>
        <m:r>
          <w:rPr>
            <w:rFonts w:ascii="Cambria Math" w:hAnsi="Cambria Math"/>
          </w:rPr>
          <m:t>1</m:t>
        </m:r>
      </m:oMath>
      <w:r w:rsidRPr="000F35C6">
        <w:t xml:space="preserve">. In our approach </w:t>
      </w:r>
      <m:oMath>
        <m:r>
          <w:rPr>
            <w:rFonts w:ascii="Cambria Math" w:hAnsi="Cambria Math"/>
          </w:rPr>
          <m:t>a=0</m:t>
        </m:r>
      </m:oMath>
      <w:r w:rsidRPr="000F35C6">
        <w:t xml:space="preserve"> and </w:t>
      </w:r>
      <m:oMath>
        <m:r>
          <w:rPr>
            <w:rFonts w:ascii="Cambria Math" w:hAnsi="Cambria Math"/>
          </w:rPr>
          <m:t>b=0</m:t>
        </m:r>
      </m:oMath>
      <w:r w:rsidRPr="000F35C6">
        <w:t xml:space="preserve"> , and the vertical offset only affects the block </w:t>
      </w:r>
      <m:oMath>
        <m:r>
          <w:rPr>
            <w:rFonts w:ascii="Cambria Math" w:hAnsi="Cambria Math"/>
          </w:rPr>
          <m:t>x≥0</m:t>
        </m:r>
      </m:oMath>
      <w:r w:rsidRPr="000F35C6">
        <w:t xml:space="preserve">. </w:t>
      </w:r>
      <w:r w:rsidRPr="000F35C6">
        <w:lastRenderedPageBreak/>
        <w:t>Equation (S6) becomes</w:t>
      </w:r>
    </w:p>
    <w:p w14:paraId="0A8CB85A" w14:textId="1177BD10" w:rsidR="002C7871" w:rsidRPr="0074069B" w:rsidRDefault="0056339B" w:rsidP="002C7871">
      <w:pPr>
        <w:pStyle w:val="Equation"/>
      </w:pPr>
      <m:oMathPara>
        <m:oMath>
          <m:eqArr>
            <m:eqArrPr>
              <m:maxDist m:val="1"/>
              <m:ctrlPr>
                <w:rPr>
                  <w:rFonts w:ascii="Cambria Math" w:hAnsi="Cambria Math"/>
                </w:rPr>
              </m:ctrlPr>
            </m:eqArrPr>
            <m:e>
              <m:f>
                <m:fPr>
                  <m:ctrlPr>
                    <w:rPr>
                      <w:rFonts w:ascii="Cambria Math" w:hAnsi="Cambria Math"/>
                    </w:rPr>
                  </m:ctrlPr>
                </m:fPr>
                <m:num>
                  <m:r>
                    <w:rPr>
                      <w:rFonts w:ascii="Cambria Math" w:hAnsi="Cambria Math"/>
                    </w:rPr>
                    <m:t>z</m:t>
                  </m:r>
                  <m:d>
                    <m:dPr>
                      <m:ctrlPr>
                        <w:rPr>
                          <w:rFonts w:ascii="Cambria Math" w:hAnsi="Cambria Math"/>
                        </w:rPr>
                      </m:ctrlPr>
                    </m:dPr>
                    <m:e>
                      <m:r>
                        <w:rPr>
                          <w:rFonts w:ascii="Cambria Math" w:hAnsi="Cambria Math"/>
                        </w:rPr>
                        <m:t>x,t=</m:t>
                      </m:r>
                      <m:sSub>
                        <m:sSubPr>
                          <m:ctrlPr>
                            <w:rPr>
                              <w:rFonts w:ascii="Cambria Math" w:hAnsi="Cambria Math"/>
                            </w:rPr>
                          </m:ctrlPr>
                        </m:sSubPr>
                        <m:e>
                          <m:r>
                            <w:rPr>
                              <w:rFonts w:ascii="Cambria Math" w:hAnsi="Cambria Math"/>
                            </w:rPr>
                            <m:t>t</m:t>
                          </m:r>
                        </m:e>
                        <m:sub>
                          <m:r>
                            <w:rPr>
                              <w:rFonts w:ascii="Cambria Math" w:hAnsi="Cambria Math"/>
                            </w:rPr>
                            <m:t>end</m:t>
                          </m:r>
                        </m:sub>
                      </m:sSub>
                    </m:e>
                  </m:d>
                </m:num>
                <m:den>
                  <m:sSub>
                    <m:sSubPr>
                      <m:ctrlPr>
                        <w:rPr>
                          <w:rFonts w:ascii="Cambria Math" w:hAnsi="Cambria Math"/>
                        </w:rPr>
                      </m:ctrlPr>
                    </m:sSubPr>
                    <m:e>
                      <m:r>
                        <w:rPr>
                          <w:rFonts w:ascii="Cambria Math" w:hAnsi="Cambria Math"/>
                        </w:rPr>
                        <m:t>u</m:t>
                      </m:r>
                    </m:e>
                    <m:sub>
                      <m:r>
                        <w:rPr>
                          <w:rFonts w:ascii="Cambria Math" w:hAnsi="Cambria Math"/>
                        </w:rPr>
                        <m:t>end</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erf</m:t>
              </m:r>
              <m:d>
                <m:dPr>
                  <m:begChr m:val="["/>
                  <m:endChr m:val="]"/>
                  <m:ctrlPr>
                    <w:rPr>
                      <w:rFonts w:ascii="Cambria Math" w:hAnsi="Cambria Math"/>
                    </w:rPr>
                  </m:ctrlPr>
                </m:dPr>
                <m:e>
                  <m:r>
                    <w:rPr>
                      <w:rFonts w:ascii="Cambria Math" w:hAnsi="Cambria Math"/>
                    </w:rPr>
                    <m:t>η</m:t>
                  </m:r>
                </m:e>
              </m:d>
              <m:r>
                <w:rPr>
                  <w:rFonts w:ascii="Cambria Math" w:hAnsi="Cambria Math"/>
                </w:rPr>
                <m:t>+</m:t>
              </m:r>
              <m:sSup>
                <m:sSupPr>
                  <m:ctrlPr>
                    <w:rPr>
                      <w:rFonts w:ascii="Cambria Math" w:hAnsi="Cambria Math"/>
                    </w:rPr>
                  </m:ctrlPr>
                </m:sSupPr>
                <m:e>
                  <m:r>
                    <w:rPr>
                      <w:rFonts w:ascii="Cambria Math" w:hAnsi="Cambria Math"/>
                    </w:rPr>
                    <m:t>η</m:t>
                  </m:r>
                </m:e>
                <m:sup>
                  <m:r>
                    <w:rPr>
                      <w:rFonts w:ascii="Cambria Math" w:hAnsi="Cambria Math"/>
                    </w:rPr>
                    <m:t>2</m:t>
                  </m:r>
                </m:sup>
              </m:sSup>
              <m:d>
                <m:dPr>
                  <m:begChr m:val="{"/>
                  <m:endChr m:val="}"/>
                  <m:ctrlPr>
                    <w:rPr>
                      <w:rFonts w:ascii="Cambria Math" w:hAnsi="Cambria Math"/>
                    </w:rPr>
                  </m:ctrlPr>
                </m:dPr>
                <m:e>
                  <m:r>
                    <w:rPr>
                      <w:rFonts w:ascii="Cambria Math" w:hAnsi="Cambria Math"/>
                    </w:rPr>
                    <m:t>erf</m:t>
                  </m:r>
                  <m:d>
                    <m:dPr>
                      <m:begChr m:val="["/>
                      <m:endChr m:val="]"/>
                      <m:ctrlPr>
                        <w:rPr>
                          <w:rFonts w:ascii="Cambria Math" w:hAnsi="Cambria Math"/>
                        </w:rPr>
                      </m:ctrlPr>
                    </m:dPr>
                    <m:e>
                      <m:r>
                        <w:rPr>
                          <w:rFonts w:ascii="Cambria Math" w:hAnsi="Cambria Math"/>
                        </w:rPr>
                        <m:t>η</m:t>
                      </m:r>
                    </m:e>
                  </m:d>
                  <m:r>
                    <w:rPr>
                      <w:rFonts w:ascii="Cambria Math" w:hAnsi="Cambria Math"/>
                    </w:rPr>
                    <m:t>-sgn</m:t>
                  </m:r>
                  <m:d>
                    <m:dPr>
                      <m:ctrlPr>
                        <w:rPr>
                          <w:rFonts w:ascii="Cambria Math" w:hAnsi="Cambria Math"/>
                        </w:rPr>
                      </m:ctrlPr>
                    </m:dPr>
                    <m:e>
                      <m:r>
                        <w:rPr>
                          <w:rFonts w:ascii="Cambria Math" w:hAnsi="Cambria Math"/>
                        </w:rPr>
                        <m:t>η</m:t>
                      </m:r>
                    </m:e>
                  </m:d>
                </m:e>
              </m:d>
              <m:r>
                <w:rPr>
                  <w:rFonts w:ascii="Cambria Math" w:hAnsi="Cambria Math"/>
                </w:rPr>
                <m:t>+</m:t>
              </m:r>
              <m:f>
                <m:fPr>
                  <m:ctrlPr>
                    <w:rPr>
                      <w:rFonts w:ascii="Cambria Math" w:hAnsi="Cambria Math"/>
                    </w:rPr>
                  </m:ctrlPr>
                </m:fPr>
                <m:num>
                  <m:r>
                    <w:rPr>
                      <w:rFonts w:ascii="Cambria Math" w:hAnsi="Cambria Math"/>
                    </w:rPr>
                    <m:t>η</m:t>
                  </m:r>
                </m:num>
                <m:den>
                  <m:rad>
                    <m:radPr>
                      <m:degHide m:val="1"/>
                      <m:ctrlPr>
                        <w:rPr>
                          <w:rFonts w:ascii="Cambria Math" w:hAnsi="Cambria Math"/>
                        </w:rPr>
                      </m:ctrlPr>
                    </m:radPr>
                    <m:deg/>
                    <m:e>
                      <m:r>
                        <w:rPr>
                          <w:rFonts w:ascii="Cambria Math" w:hAnsi="Cambria Math"/>
                        </w:rPr>
                        <m:t>π</m:t>
                      </m:r>
                    </m:e>
                  </m:rad>
                </m:den>
              </m:f>
              <m:sSup>
                <m:sSupPr>
                  <m:ctrlPr>
                    <w:rPr>
                      <w:rFonts w:ascii="Cambria Math" w:hAnsi="Cambria Math"/>
                    </w:rPr>
                  </m:ctrlPr>
                </m:sSupPr>
                <m:e>
                  <m:r>
                    <w:rPr>
                      <w:rFonts w:ascii="Cambria Math" w:hAnsi="Cambria Math"/>
                    </w:rPr>
                    <m:t>e</m:t>
                  </m:r>
                </m:e>
                <m:sup>
                  <m:r>
                    <w:rPr>
                      <w:rFonts w:ascii="Cambria Math" w:hAnsi="Cambria Math"/>
                    </w:rPr>
                    <m:t>-</m:t>
                  </m:r>
                  <m:sSup>
                    <m:sSupPr>
                      <m:ctrlPr>
                        <w:rPr>
                          <w:rFonts w:ascii="Cambria Math" w:hAnsi="Cambria Math"/>
                        </w:rPr>
                      </m:ctrlPr>
                    </m:sSupPr>
                    <m:e>
                      <m:r>
                        <w:rPr>
                          <w:rFonts w:ascii="Cambria Math" w:hAnsi="Cambria Math"/>
                        </w:rPr>
                        <m:t>η</m:t>
                      </m:r>
                    </m:e>
                    <m:sup>
                      <m:r>
                        <w:rPr>
                          <w:rFonts w:ascii="Cambria Math" w:hAnsi="Cambria Math"/>
                        </w:rPr>
                        <m:t>2</m:t>
                      </m:r>
                    </m:sup>
                  </m:sSup>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rPr>
                  </m:ctrlPr>
                </m:dPr>
                <m:e>
                  <m:r>
                    <w:rPr>
                      <w:rFonts w:ascii="Cambria Math" w:hAnsi="Cambria Math"/>
                    </w:rPr>
                    <m:t>S7</m:t>
                  </m:r>
                </m:e>
              </m:d>
            </m:e>
          </m:eqArr>
        </m:oMath>
      </m:oMathPara>
    </w:p>
    <w:p w14:paraId="53891821" w14:textId="77777777" w:rsidR="002C7871" w:rsidRDefault="002C7871" w:rsidP="002C7871">
      <w:r w:rsidRPr="000F35C6">
        <w:t xml:space="preserve">with </w:t>
      </w:r>
      <m:oMath>
        <m:r>
          <w:rPr>
            <w:rFonts w:ascii="Cambria Math" w:hAnsi="Cambria Math"/>
          </w:rPr>
          <m:t>η=</m:t>
        </m:r>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r>
                  <w:rPr>
                    <w:rFonts w:ascii="Cambria Math" w:hAnsi="Cambria Math"/>
                  </w:rPr>
                  <m:t>4κ</m:t>
                </m:r>
                <m:sSub>
                  <m:sSubPr>
                    <m:ctrlPr>
                      <w:rPr>
                        <w:rFonts w:ascii="Cambria Math" w:hAnsi="Cambria Math"/>
                        <w:i/>
                      </w:rPr>
                    </m:ctrlPr>
                  </m:sSubPr>
                  <m:e>
                    <m:r>
                      <w:rPr>
                        <w:rFonts w:ascii="Cambria Math" w:hAnsi="Cambria Math"/>
                      </w:rPr>
                      <m:t>t</m:t>
                    </m:r>
                  </m:e>
                  <m:sub>
                    <m:r>
                      <w:rPr>
                        <w:rFonts w:ascii="Cambria Math" w:hAnsi="Cambria Math"/>
                      </w:rPr>
                      <m:t>end</m:t>
                    </m:r>
                  </m:sub>
                </m:sSub>
              </m:e>
            </m:rad>
          </m:den>
        </m:f>
      </m:oMath>
      <w:r w:rsidRPr="000F35C6">
        <w:t xml:space="preserve"> . This equation is used to validate our approach for a creeping fault (Figure </w:t>
      </w:r>
      <w:r>
        <w:t>2</w:t>
      </w:r>
      <w:r w:rsidRPr="000F35C6">
        <w:t>a).</w:t>
      </w:r>
    </w:p>
    <w:p w14:paraId="2B40CC33" w14:textId="6921CE3F" w:rsidR="002C7871" w:rsidRPr="002207CE" w:rsidRDefault="002C7871" w:rsidP="002C7871">
      <w:pPr>
        <w:spacing w:before="240" w:after="120" w:line="240" w:lineRule="auto"/>
        <w:ind w:left="136"/>
        <w:rPr>
          <w:b/>
        </w:rPr>
      </w:pPr>
      <w:r w:rsidRPr="002207CE">
        <w:rPr>
          <w:b/>
        </w:rPr>
        <w:t>Text S</w:t>
      </w:r>
      <w:r>
        <w:rPr>
          <w:b/>
        </w:rPr>
        <w:t>3</w:t>
      </w:r>
      <w:r w:rsidRPr="002207CE">
        <w:rPr>
          <w:b/>
        </w:rPr>
        <w:t xml:space="preserve">.  Analytical expression of </w:t>
      </w:r>
      <m:oMath>
        <m:sSub>
          <m:sSubPr>
            <m:ctrlPr>
              <w:rPr>
                <w:rFonts w:ascii="Cambria Math" w:hAnsi="Cambria Math"/>
                <w:b/>
              </w:rPr>
            </m:ctrlPr>
          </m:sSubPr>
          <m:e>
            <m:r>
              <m:rPr>
                <m:sty m:val="b"/>
              </m:rPr>
              <w:rPr>
                <w:rFonts w:ascii="Cambria Math" w:hAnsi="Cambria Math"/>
              </w:rPr>
              <m:t>η</m:t>
            </m:r>
          </m:e>
          <m:sub>
            <m:r>
              <m:rPr>
                <m:sty m:val="b"/>
              </m:rPr>
              <w:rPr>
                <w:rFonts w:ascii="Cambria Math" w:hAnsi="Cambria Math"/>
              </w:rPr>
              <m:t>max</m:t>
            </m:r>
          </m:sub>
        </m:sSub>
      </m:oMath>
    </w:p>
    <w:p w14:paraId="6FE68CCD" w14:textId="77777777" w:rsidR="002C7871" w:rsidRPr="002207CE" w:rsidRDefault="002C7871" w:rsidP="002C7871">
      <w:r w:rsidRPr="002207CE">
        <w:t xml:space="preserve">The maximum deviation between a multiple-events scenario and a single-event scenario is obtained for </w:t>
      </w:r>
      <m:oMath>
        <m:r>
          <w:rPr>
            <w:rFonts w:ascii="Cambria Math" w:hAnsi="Cambria Math"/>
          </w:rPr>
          <m:t>η=</m:t>
        </m:r>
        <m:sSub>
          <m:sSubPr>
            <m:ctrlPr>
              <w:rPr>
                <w:rFonts w:ascii="Cambria Math" w:hAnsi="Cambria Math"/>
              </w:rPr>
            </m:ctrlPr>
          </m:sSubPr>
          <m:e>
            <m:r>
              <w:rPr>
                <w:rFonts w:ascii="Cambria Math" w:hAnsi="Cambria Math"/>
              </w:rPr>
              <m:t>η</m:t>
            </m:r>
          </m:e>
          <m:sub>
            <m:r>
              <w:rPr>
                <w:rFonts w:ascii="Cambria Math" w:hAnsi="Cambria Math"/>
              </w:rPr>
              <m:t>max</m:t>
            </m:r>
          </m:sub>
        </m:sSub>
      </m:oMath>
      <w:r w:rsidRPr="002207CE">
        <w:t xml:space="preserve">. The expression of this parameter can be found from equations </w:t>
      </w:r>
      <w:r>
        <w:t>6</w:t>
      </w:r>
      <w:r w:rsidRPr="002207CE">
        <w:t xml:space="preserve"> and </w:t>
      </w:r>
      <w:r>
        <w:t>8</w:t>
      </w:r>
      <w:r w:rsidRPr="002207CE">
        <w:t xml:space="preserve">. Figure </w:t>
      </w:r>
      <w:r>
        <w:t>2</w:t>
      </w:r>
      <w:r w:rsidRPr="002207CE">
        <w:t xml:space="preserve"> shows this deviation, which is</w:t>
      </w:r>
    </w:p>
    <w:p w14:paraId="7AB4913A" w14:textId="51FC7D4A"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r>
                <m:rPr>
                  <m:sty m:val="p"/>
                </m:rPr>
                <w:rPr>
                  <w:rFonts w:ascii="Cambria Math" w:hAnsi="Cambria Math"/>
                </w:rPr>
                <m:t>deviation</m:t>
              </m:r>
              <m:r>
                <w:rPr>
                  <w:rFonts w:ascii="Cambria Math" w:hAnsi="Cambria Math"/>
                </w:rPr>
                <m:t> =</m:t>
              </m:r>
              <m:sSub>
                <m:sSubPr>
                  <m:ctrlPr>
                    <w:rPr>
                      <w:rFonts w:ascii="Cambria Math" w:hAnsi="Cambria Math"/>
                      <w:bCs/>
                      <w:i/>
                    </w:rPr>
                  </m:ctrlPr>
                </m:sSubPr>
                <m:e>
                  <m:d>
                    <m:dPr>
                      <m:ctrlPr>
                        <w:rPr>
                          <w:rFonts w:ascii="Cambria Math" w:hAnsi="Cambria Math"/>
                          <w:bCs/>
                          <w:i/>
                        </w:rPr>
                      </m:ctrlPr>
                    </m:d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m:t>
                                  </m:r>
                                </m:e>
                                <m:sub>
                                  <m:r>
                                    <w:rPr>
                                      <w:rFonts w:ascii="Cambria Math" w:hAnsi="Cambria Math"/>
                                    </w:rPr>
                                    <m:t>end</m:t>
                                  </m:r>
                                </m:sub>
                              </m:sSub>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e>
                  </m:d>
                </m:e>
                <m:sub>
                  <m:r>
                    <w:rPr>
                      <w:rFonts w:ascii="Cambria Math" w:hAnsi="Cambria Math"/>
                    </w:rPr>
                    <m:t>n</m:t>
                  </m:r>
                </m:sub>
              </m:sSub>
              <m:r>
                <w:rPr>
                  <w:rFonts w:ascii="Cambria Math" w:hAnsi="Cambria Math"/>
                </w:rPr>
                <m:t>-</m:t>
              </m:r>
              <m:sSub>
                <m:sSubPr>
                  <m:ctrlPr>
                    <w:rPr>
                      <w:rFonts w:ascii="Cambria Math" w:hAnsi="Cambria Math"/>
                      <w:bCs/>
                      <w:i/>
                    </w:rPr>
                  </m:ctrlPr>
                </m:sSubPr>
                <m:e>
                  <m:d>
                    <m:dPr>
                      <m:ctrlPr>
                        <w:rPr>
                          <w:rFonts w:ascii="Cambria Math" w:hAnsi="Cambria Math"/>
                          <w:bCs/>
                          <w:i/>
                        </w:rPr>
                      </m:ctrlPr>
                    </m:dPr>
                    <m:e>
                      <m:f>
                        <m:fPr>
                          <m:ctrlPr>
                            <w:rPr>
                              <w:rFonts w:ascii="Cambria Math" w:hAnsi="Cambria Math"/>
                              <w:bCs/>
                              <w:i/>
                            </w:rPr>
                          </m:ctrlPr>
                        </m:fPr>
                        <m:num>
                          <m:r>
                            <w:rPr>
                              <w:rFonts w:ascii="Cambria Math" w:hAnsi="Cambria Math"/>
                            </w:rPr>
                            <m:t>z</m:t>
                          </m:r>
                          <m:d>
                            <m:dPr>
                              <m:ctrlPr>
                                <w:rPr>
                                  <w:rFonts w:ascii="Cambria Math" w:hAnsi="Cambria Math"/>
                                  <w:bCs/>
                                  <w:i/>
                                </w:rPr>
                              </m:ctrlPr>
                            </m:dPr>
                            <m:e>
                              <m:r>
                                <w:rPr>
                                  <w:rFonts w:ascii="Cambria Math" w:hAnsi="Cambria Math"/>
                                </w:rPr>
                                <m:t>x,</m:t>
                              </m:r>
                              <m:sSub>
                                <m:sSubPr>
                                  <m:ctrlPr>
                                    <w:rPr>
                                      <w:rFonts w:ascii="Cambria Math" w:hAnsi="Cambria Math"/>
                                      <w:bCs/>
                                      <w:i/>
                                    </w:rPr>
                                  </m:ctrlPr>
                                </m:sSubPr>
                                <m:e>
                                  <m:r>
                                    <w:rPr>
                                      <w:rFonts w:ascii="Cambria Math" w:hAnsi="Cambria Math"/>
                                    </w:rPr>
                                    <m:t>t</m:t>
                                  </m:r>
                                </m:e>
                                <m:sub>
                                  <m:r>
                                    <w:rPr>
                                      <w:rFonts w:ascii="Cambria Math" w:hAnsi="Cambria Math"/>
                                    </w:rPr>
                                    <m:t>end</m:t>
                                  </m:r>
                                </m:sub>
                              </m:sSub>
                            </m:e>
                          </m:d>
                        </m:num>
                        <m:den>
                          <m:sSub>
                            <m:sSubPr>
                              <m:ctrlPr>
                                <w:rPr>
                                  <w:rFonts w:ascii="Cambria Math" w:hAnsi="Cambria Math"/>
                                  <w:bCs/>
                                  <w:i/>
                                </w:rPr>
                              </m:ctrlPr>
                            </m:sSubPr>
                            <m:e>
                              <m:r>
                                <w:rPr>
                                  <w:rFonts w:ascii="Cambria Math" w:hAnsi="Cambria Math"/>
                                </w:rPr>
                                <m:t>u</m:t>
                              </m:r>
                            </m:e>
                            <m:sub>
                              <m:r>
                                <w:rPr>
                                  <w:rFonts w:ascii="Cambria Math" w:hAnsi="Cambria Math"/>
                                </w:rPr>
                                <m:t>end</m:t>
                              </m:r>
                            </m:sub>
                          </m:sSub>
                        </m:den>
                      </m:f>
                    </m:e>
                  </m:d>
                </m:e>
                <m:sub>
                  <m:r>
                    <w:rPr>
                      <w:rFonts w:ascii="Cambria Math" w:hAnsi="Cambria Math"/>
                    </w:rPr>
                    <m:t>1</m:t>
                  </m:r>
                </m:sub>
              </m:sSub>
              <m:r>
                <w:rPr>
                  <w:rFonts w:ascii="Cambria Math" w:hAnsi="Cambria Math"/>
                </w:rPr>
                <m:t xml:space="preserve"> #</m:t>
              </m:r>
              <m:d>
                <m:dPr>
                  <m:ctrlPr>
                    <w:rPr>
                      <w:rFonts w:ascii="Cambria Math" w:hAnsi="Cambria Math"/>
                      <w:bCs/>
                      <w:i/>
                    </w:rPr>
                  </m:ctrlPr>
                </m:dPr>
                <m:e>
                  <m:r>
                    <w:rPr>
                      <w:rFonts w:ascii="Cambria Math" w:hAnsi="Cambria Math"/>
                    </w:rPr>
                    <m:t>S8</m:t>
                  </m:r>
                </m:e>
              </m:d>
            </m:e>
          </m:eqArr>
        </m:oMath>
      </m:oMathPara>
    </w:p>
    <w:p w14:paraId="7C34488A" w14:textId="0A020B64"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r>
                <w:rPr>
                  <w:rFonts w:ascii="Cambria Math" w:hAnsi="Cambria Math"/>
                </w:rPr>
                <m:t>          =</m:t>
              </m:r>
              <m:f>
                <m:fPr>
                  <m:ctrlPr>
                    <w:rPr>
                      <w:rFonts w:ascii="Cambria Math" w:hAnsi="Cambria Math"/>
                      <w:bCs/>
                      <w:i/>
                    </w:rPr>
                  </m:ctrlPr>
                </m:fPr>
                <m:num>
                  <m:r>
                    <w:rPr>
                      <w:rFonts w:ascii="Cambria Math" w:hAnsi="Cambria Math"/>
                    </w:rPr>
                    <m:t>1</m:t>
                  </m:r>
                </m:num>
                <m:den>
                  <m:r>
                    <w:rPr>
                      <w:rFonts w:ascii="Cambria Math" w:hAnsi="Cambria Math"/>
                    </w:rPr>
                    <m:t>2×n</m:t>
                  </m:r>
                </m:den>
              </m:f>
              <m:nary>
                <m:naryPr>
                  <m:chr m:val="∑"/>
                  <m:ctrlPr>
                    <w:rPr>
                      <w:rFonts w:ascii="Cambria Math" w:hAnsi="Cambria Math"/>
                      <w:bCs/>
                      <w:i/>
                    </w:rPr>
                  </m:ctrlPr>
                </m:naryPr>
                <m:sub>
                  <m:r>
                    <w:rPr>
                      <w:rFonts w:ascii="Cambria Math" w:hAnsi="Cambria Math"/>
                    </w:rPr>
                    <m:t>i=1</m:t>
                  </m:r>
                </m:sub>
                <m:sup>
                  <m:r>
                    <w:rPr>
                      <w:rFonts w:ascii="Cambria Math" w:hAnsi="Cambria Math"/>
                    </w:rPr>
                    <m:t>n</m:t>
                  </m:r>
                </m:sup>
                <m:e>
                  <m:d>
                    <m:dPr>
                      <m:begChr m:val="["/>
                      <m:endChr m:val="]"/>
                      <m:ctrlPr>
                        <w:rPr>
                          <w:rFonts w:ascii="Cambria Math" w:hAnsi="Cambria Math"/>
                          <w:bCs/>
                          <w:i/>
                        </w:rPr>
                      </m:ctrlPr>
                    </m:dPr>
                    <m:e>
                      <m:r>
                        <w:rPr>
                          <w:rFonts w:ascii="Cambria Math" w:hAnsi="Cambria Math"/>
                        </w:rPr>
                        <m:t>1+</m:t>
                      </m:r>
                      <m:r>
                        <m:rPr>
                          <m:nor/>
                        </m:rPr>
                        <w:rPr>
                          <w:rFonts w:asciiTheme="majorHAnsi" w:hAnsiTheme="majorHAnsi"/>
                          <w:bCs/>
                          <w:i/>
                        </w:rPr>
                        <m:t>erf</m:t>
                      </m:r>
                      <m:d>
                        <m:dPr>
                          <m:ctrlPr>
                            <w:rPr>
                              <w:rFonts w:ascii="Cambria Math" w:hAnsi="Cambria Math"/>
                              <w:bCs/>
                              <w:i/>
                            </w:rPr>
                          </m:ctrlPr>
                        </m:dPr>
                        <m:e>
                          <m:r>
                            <w:rPr>
                              <w:rFonts w:ascii="Cambria Math" w:hAnsi="Cambria Math"/>
                            </w:rPr>
                            <m:t>x</m:t>
                          </m:r>
                          <m:r>
                            <m:rPr>
                              <m:lit/>
                            </m:rPr>
                            <w:rPr>
                              <w:rFonts w:ascii="Cambria Math" w:hAnsi="Cambria Math"/>
                            </w:rPr>
                            <m:t>/</m:t>
                          </m:r>
                          <m:rad>
                            <m:radPr>
                              <m:degHide m:val="1"/>
                              <m:ctrlPr>
                                <w:rPr>
                                  <w:rFonts w:ascii="Cambria Math" w:hAnsi="Cambria Math"/>
                                  <w:bCs/>
                                  <w:i/>
                                </w:rPr>
                              </m:ctrlPr>
                            </m:radPr>
                            <m:deg/>
                            <m:e>
                              <m:r>
                                <w:rPr>
                                  <w:rFonts w:ascii="Cambria Math" w:hAnsi="Cambria Math"/>
                                </w:rPr>
                                <m:t>4κ</m:t>
                              </m:r>
                              <m:sSub>
                                <m:sSubPr>
                                  <m:ctrlPr>
                                    <w:rPr>
                                      <w:rFonts w:ascii="Cambria Math" w:hAnsi="Cambria Math"/>
                                      <w:bCs/>
                                      <w:i/>
                                    </w:rPr>
                                  </m:ctrlPr>
                                </m:sSubPr>
                                <m:e>
                                  <m:r>
                                    <w:rPr>
                                      <w:rFonts w:ascii="Cambria Math" w:hAnsi="Cambria Math"/>
                                    </w:rPr>
                                    <m:t>t</m:t>
                                  </m:r>
                                </m:e>
                                <m:sub>
                                  <m:r>
                                    <w:rPr>
                                      <w:rFonts w:ascii="Cambria Math" w:hAnsi="Cambria Math"/>
                                    </w:rPr>
                                    <m:t>end</m:t>
                                  </m:r>
                                </m:sub>
                              </m:sSub>
                              <m:r>
                                <w:rPr>
                                  <w:rFonts w:ascii="Cambria Math" w:hAnsi="Cambria Math"/>
                                </w:rPr>
                                <m:t>×</m:t>
                              </m:r>
                              <m:f>
                                <m:fPr>
                                  <m:ctrlPr>
                                    <w:rPr>
                                      <w:rFonts w:ascii="Cambria Math" w:hAnsi="Cambria Math"/>
                                      <w:bCs/>
                                      <w:i/>
                                    </w:rPr>
                                  </m:ctrlPr>
                                </m:fPr>
                                <m:num>
                                  <m:r>
                                    <w:rPr>
                                      <w:rFonts w:ascii="Cambria Math" w:hAnsi="Cambria Math"/>
                                    </w:rPr>
                                    <m:t>i</m:t>
                                  </m:r>
                                </m:num>
                                <m:den>
                                  <m:r>
                                    <w:rPr>
                                      <w:rFonts w:ascii="Cambria Math" w:hAnsi="Cambria Math"/>
                                    </w:rPr>
                                    <m:t>n</m:t>
                                  </m:r>
                                </m:den>
                              </m:f>
                            </m:e>
                          </m:rad>
                        </m:e>
                      </m:d>
                    </m:e>
                  </m:d>
                </m:e>
              </m:nary>
              <m:r>
                <w:rPr>
                  <w:rFonts w:ascii="Cambria Math" w:hAnsi="Cambria Math"/>
                </w:rPr>
                <m:t> -</m:t>
              </m:r>
              <m:d>
                <m:dPr>
                  <m:begChr m:val="["/>
                  <m:endChr m:val="]"/>
                  <m:ctrlPr>
                    <w:rPr>
                      <w:rFonts w:ascii="Cambria Math" w:hAnsi="Cambria Math"/>
                      <w:bCs/>
                      <w:i/>
                    </w:rPr>
                  </m:ctrlPr>
                </m:dPr>
                <m:e>
                  <m:r>
                    <w:rPr>
                      <w:rFonts w:ascii="Cambria Math" w:hAnsi="Cambria Math"/>
                    </w:rPr>
                    <m:t>1+</m:t>
                  </m:r>
                  <m:r>
                    <m:rPr>
                      <m:nor/>
                    </m:rPr>
                    <w:rPr>
                      <w:rFonts w:asciiTheme="majorHAnsi" w:hAnsiTheme="majorHAnsi"/>
                      <w:bCs/>
                      <w:i/>
                    </w:rPr>
                    <m:t>erf</m:t>
                  </m:r>
                  <m:d>
                    <m:dPr>
                      <m:ctrlPr>
                        <w:rPr>
                          <w:rFonts w:ascii="Cambria Math" w:hAnsi="Cambria Math"/>
                          <w:bCs/>
                          <w:i/>
                        </w:rPr>
                      </m:ctrlPr>
                    </m:dPr>
                    <m:e>
                      <m:r>
                        <w:rPr>
                          <w:rFonts w:ascii="Cambria Math" w:hAnsi="Cambria Math"/>
                        </w:rPr>
                        <m:t>x</m:t>
                      </m:r>
                      <m:r>
                        <m:rPr>
                          <m:lit/>
                        </m:rPr>
                        <w:rPr>
                          <w:rFonts w:ascii="Cambria Math" w:hAnsi="Cambria Math"/>
                        </w:rPr>
                        <m:t>/</m:t>
                      </m:r>
                      <m:rad>
                        <m:radPr>
                          <m:degHide m:val="1"/>
                          <m:ctrlPr>
                            <w:rPr>
                              <w:rFonts w:ascii="Cambria Math" w:hAnsi="Cambria Math"/>
                              <w:bCs/>
                              <w:i/>
                            </w:rPr>
                          </m:ctrlPr>
                        </m:radPr>
                        <m:deg/>
                        <m:e>
                          <m:r>
                            <w:rPr>
                              <w:rFonts w:ascii="Cambria Math" w:hAnsi="Cambria Math"/>
                            </w:rPr>
                            <m:t>4κ</m:t>
                          </m:r>
                          <m:sSub>
                            <m:sSubPr>
                              <m:ctrlPr>
                                <w:rPr>
                                  <w:rFonts w:ascii="Cambria Math" w:hAnsi="Cambria Math"/>
                                  <w:bCs/>
                                  <w:i/>
                                </w:rPr>
                              </m:ctrlPr>
                            </m:sSubPr>
                            <m:e>
                              <m:r>
                                <w:rPr>
                                  <w:rFonts w:ascii="Cambria Math" w:hAnsi="Cambria Math"/>
                                </w:rPr>
                                <m:t>t</m:t>
                              </m:r>
                            </m:e>
                            <m:sub>
                              <m:r>
                                <w:rPr>
                                  <w:rFonts w:ascii="Cambria Math" w:hAnsi="Cambria Math"/>
                                </w:rPr>
                                <m:t>end</m:t>
                              </m:r>
                            </m:sub>
                          </m:sSub>
                        </m:e>
                      </m:rad>
                    </m:e>
                  </m:d>
                </m:e>
              </m:d>
              <m:r>
                <m:rPr>
                  <m:lit/>
                </m:rPr>
                <w:rPr>
                  <w:rFonts w:ascii="Cambria Math" w:hAnsi="Cambria Math"/>
                </w:rPr>
                <m:t>/</m:t>
              </m:r>
              <m:r>
                <w:rPr>
                  <w:rFonts w:ascii="Cambria Math" w:hAnsi="Cambria Math"/>
                </w:rPr>
                <m:t>2 #</m:t>
              </m:r>
              <m:d>
                <m:dPr>
                  <m:ctrlPr>
                    <w:rPr>
                      <w:rFonts w:ascii="Cambria Math" w:hAnsi="Cambria Math"/>
                      <w:bCs/>
                      <w:i/>
                    </w:rPr>
                  </m:ctrlPr>
                </m:dPr>
                <m:e>
                  <m:r>
                    <w:rPr>
                      <w:rFonts w:ascii="Cambria Math" w:hAnsi="Cambria Math"/>
                    </w:rPr>
                    <m:t>S9</m:t>
                  </m:r>
                </m:e>
              </m:d>
            </m:e>
          </m:eqArr>
        </m:oMath>
      </m:oMathPara>
    </w:p>
    <w:p w14:paraId="7CCFDAAD" w14:textId="26FB1DE5" w:rsidR="002C7871" w:rsidRPr="002207CE" w:rsidRDefault="0056339B" w:rsidP="002C7871">
      <w:pPr>
        <w:spacing w:before="120" w:after="240" w:line="240" w:lineRule="auto"/>
        <w:ind w:left="136"/>
        <w:rPr>
          <w:rFonts w:ascii="Cambria" w:hAnsi="Cambria"/>
          <w:bCs/>
          <w:i/>
        </w:rPr>
      </w:pPr>
      <m:oMathPara>
        <m:oMath>
          <m:eqArr>
            <m:eqArrPr>
              <m:maxDist m:val="1"/>
              <m:ctrlPr>
                <w:rPr>
                  <w:rFonts w:ascii="Cambria Math" w:hAnsi="Cambria Math"/>
                  <w:bCs/>
                  <w:i/>
                </w:rPr>
              </m:ctrlPr>
            </m:eqArrPr>
            <m:e>
              <m:r>
                <w:rPr>
                  <w:rFonts w:ascii="Cambria Math" w:hAnsi="Cambria Math"/>
                </w:rPr>
                <m:t>          =</m:t>
              </m:r>
              <m:f>
                <m:fPr>
                  <m:ctrlPr>
                    <w:rPr>
                      <w:rFonts w:ascii="Cambria Math" w:hAnsi="Cambria Math"/>
                      <w:bCs/>
                      <w:i/>
                    </w:rPr>
                  </m:ctrlPr>
                </m:fPr>
                <m:num>
                  <m:r>
                    <w:rPr>
                      <w:rFonts w:ascii="Cambria Math" w:hAnsi="Cambria Math"/>
                    </w:rPr>
                    <m:t>1</m:t>
                  </m:r>
                </m:num>
                <m:den>
                  <m:r>
                    <w:rPr>
                      <w:rFonts w:ascii="Cambria Math" w:hAnsi="Cambria Math"/>
                    </w:rPr>
                    <m:t>2×n</m:t>
                  </m:r>
                </m:den>
              </m:f>
              <m:nary>
                <m:naryPr>
                  <m:chr m:val="∑"/>
                  <m:ctrlPr>
                    <w:rPr>
                      <w:rFonts w:ascii="Cambria Math" w:hAnsi="Cambria Math"/>
                      <w:bCs/>
                      <w:i/>
                    </w:rPr>
                  </m:ctrlPr>
                </m:naryPr>
                <m:sub>
                  <m:r>
                    <w:rPr>
                      <w:rFonts w:ascii="Cambria Math" w:hAnsi="Cambria Math"/>
                    </w:rPr>
                    <m:t>i=1</m:t>
                  </m:r>
                </m:sub>
                <m:sup>
                  <m:r>
                    <w:rPr>
                      <w:rFonts w:ascii="Cambria Math" w:hAnsi="Cambria Math"/>
                    </w:rPr>
                    <m:t>n</m:t>
                  </m:r>
                </m:sup>
                <m:e>
                  <m:d>
                    <m:dPr>
                      <m:begChr m:val="["/>
                      <m:endChr m:val="]"/>
                      <m:ctrlPr>
                        <w:rPr>
                          <w:rFonts w:ascii="Cambria Math" w:hAnsi="Cambria Math"/>
                          <w:bCs/>
                          <w:i/>
                        </w:rPr>
                      </m:ctrlPr>
                    </m:dPr>
                    <m:e>
                      <m:r>
                        <w:rPr>
                          <w:rFonts w:ascii="Cambria Math" w:hAnsi="Cambria Math"/>
                        </w:rPr>
                        <m:t>1+</m:t>
                      </m:r>
                      <m:r>
                        <m:rPr>
                          <m:nor/>
                        </m:rPr>
                        <w:rPr>
                          <w:rFonts w:asciiTheme="majorHAnsi" w:hAnsiTheme="majorHAnsi"/>
                          <w:bCs/>
                          <w:i/>
                        </w:rPr>
                        <m:t>erf</m:t>
                      </m:r>
                      <m:d>
                        <m:dPr>
                          <m:ctrlPr>
                            <w:rPr>
                              <w:rFonts w:ascii="Cambria Math" w:hAnsi="Cambria Math"/>
                              <w:bCs/>
                              <w:i/>
                            </w:rPr>
                          </m:ctrlPr>
                        </m:dPr>
                        <m:e>
                          <m:r>
                            <w:rPr>
                              <w:rFonts w:ascii="Cambria Math" w:hAnsi="Cambria Math"/>
                            </w:rPr>
                            <m:t>η×</m:t>
                          </m:r>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n</m:t>
                                  </m:r>
                                </m:num>
                                <m:den>
                                  <m:r>
                                    <w:rPr>
                                      <w:rFonts w:ascii="Cambria Math" w:hAnsi="Cambria Math"/>
                                    </w:rPr>
                                    <m:t>i</m:t>
                                  </m:r>
                                </m:den>
                              </m:f>
                            </m:e>
                          </m:rad>
                        </m:e>
                      </m:d>
                    </m:e>
                  </m:d>
                </m:e>
              </m:nary>
              <m:r>
                <w:rPr>
                  <w:rFonts w:ascii="Cambria Math" w:hAnsi="Cambria Math"/>
                </w:rPr>
                <m:t> -</m:t>
              </m:r>
              <m:d>
                <m:dPr>
                  <m:begChr m:val="["/>
                  <m:endChr m:val="]"/>
                  <m:ctrlPr>
                    <w:rPr>
                      <w:rFonts w:ascii="Cambria Math" w:hAnsi="Cambria Math"/>
                      <w:bCs/>
                      <w:i/>
                    </w:rPr>
                  </m:ctrlPr>
                </m:dPr>
                <m:e>
                  <m:r>
                    <w:rPr>
                      <w:rFonts w:ascii="Cambria Math" w:hAnsi="Cambria Math"/>
                    </w:rPr>
                    <m:t>1+</m:t>
                  </m:r>
                  <m:r>
                    <m:rPr>
                      <m:nor/>
                    </m:rPr>
                    <w:rPr>
                      <w:rFonts w:asciiTheme="majorHAnsi" w:hAnsiTheme="majorHAnsi"/>
                      <w:bCs/>
                      <w:i/>
                    </w:rPr>
                    <m:t>erf</m:t>
                  </m:r>
                  <m:d>
                    <m:dPr>
                      <m:ctrlPr>
                        <w:rPr>
                          <w:rFonts w:ascii="Cambria Math" w:hAnsi="Cambria Math"/>
                          <w:bCs/>
                          <w:i/>
                        </w:rPr>
                      </m:ctrlPr>
                    </m:dPr>
                    <m:e>
                      <m:r>
                        <w:rPr>
                          <w:rFonts w:ascii="Cambria Math" w:hAnsi="Cambria Math"/>
                        </w:rPr>
                        <m:t>η</m:t>
                      </m:r>
                    </m:e>
                  </m:d>
                </m:e>
              </m:d>
              <m:r>
                <m:rPr>
                  <m:lit/>
                </m:rPr>
                <w:rPr>
                  <w:rFonts w:ascii="Cambria Math" w:hAnsi="Cambria Math"/>
                </w:rPr>
                <m:t>/</m:t>
              </m:r>
              <m:r>
                <w:rPr>
                  <w:rFonts w:ascii="Cambria Math" w:hAnsi="Cambria Math"/>
                </w:rPr>
                <m:t>2 . #</m:t>
              </m:r>
              <m:d>
                <m:dPr>
                  <m:ctrlPr>
                    <w:rPr>
                      <w:rFonts w:ascii="Cambria Math" w:hAnsi="Cambria Math"/>
                      <w:bCs/>
                      <w:i/>
                    </w:rPr>
                  </m:ctrlPr>
                </m:dPr>
                <m:e>
                  <m:r>
                    <w:rPr>
                      <w:rFonts w:ascii="Cambria Math" w:hAnsi="Cambria Math"/>
                    </w:rPr>
                    <m:t>S10</m:t>
                  </m:r>
                </m:e>
              </m:d>
            </m:e>
          </m:eqArr>
        </m:oMath>
      </m:oMathPara>
    </w:p>
    <w:p w14:paraId="4D052B7D" w14:textId="77777777" w:rsidR="002C7871" w:rsidRPr="002207CE" w:rsidRDefault="002C7871" w:rsidP="002C7871">
      <w:r w:rsidRPr="002207CE">
        <w:t>The derivative of this deviation is then</w:t>
      </w:r>
    </w:p>
    <w:p w14:paraId="5A623200" w14:textId="697F826C" w:rsidR="002C7871" w:rsidRPr="002207CE" w:rsidRDefault="0056339B" w:rsidP="002C7871">
      <w:pPr>
        <w:spacing w:before="120" w:after="240" w:line="240" w:lineRule="auto"/>
        <w:ind w:left="136"/>
        <w:rPr>
          <w:rFonts w:ascii="Cambria" w:hAnsi="Cambria"/>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d</m:t>
                  </m:r>
                </m:num>
                <m:den>
                  <m:r>
                    <w:rPr>
                      <w:rFonts w:ascii="Cambria Math" w:hAnsi="Cambria Math"/>
                    </w:rPr>
                    <m:t>dx</m:t>
                  </m:r>
                </m:den>
              </m:f>
              <m:d>
                <m:dPr>
                  <m:ctrlPr>
                    <w:rPr>
                      <w:rFonts w:ascii="Cambria Math" w:hAnsi="Cambria Math"/>
                      <w:bCs/>
                      <w:i/>
                    </w:rPr>
                  </m:ctrlPr>
                </m:dPr>
                <m:e>
                  <m:r>
                    <m:rPr>
                      <m:sty m:val="p"/>
                    </m:rPr>
                    <w:rPr>
                      <w:rFonts w:ascii="Cambria Math" w:hAnsi="Cambria Math"/>
                    </w:rPr>
                    <m:t>deviation</m:t>
                  </m:r>
                </m:e>
              </m:d>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n</m:t>
                  </m:r>
                </m:den>
              </m:f>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π</m:t>
                      </m:r>
                    </m:e>
                  </m:rad>
                </m:den>
              </m:f>
              <m:nary>
                <m:naryPr>
                  <m:chr m:val="∑"/>
                  <m:ctrlPr>
                    <w:rPr>
                      <w:rFonts w:ascii="Cambria Math" w:hAnsi="Cambria Math"/>
                      <w:bCs/>
                      <w:i/>
                    </w:rPr>
                  </m:ctrlPr>
                </m:naryPr>
                <m:sub>
                  <m:r>
                    <w:rPr>
                      <w:rFonts w:ascii="Cambria Math" w:hAnsi="Cambria Math"/>
                    </w:rPr>
                    <m:t>i=1</m:t>
                  </m:r>
                </m:sub>
                <m:sup>
                  <m:r>
                    <w:rPr>
                      <w:rFonts w:ascii="Cambria Math" w:hAnsi="Cambria Math"/>
                    </w:rPr>
                    <m:t>n</m:t>
                  </m:r>
                </m:sup>
                <m:e>
                  <m:d>
                    <m:dPr>
                      <m:begChr m:val="["/>
                      <m:endChr m:val="]"/>
                      <m:ctrlPr>
                        <w:rPr>
                          <w:rFonts w:ascii="Cambria Math" w:hAnsi="Cambria Math"/>
                          <w:bCs/>
                          <w:i/>
                        </w:rPr>
                      </m:ctrlPr>
                    </m:dPr>
                    <m:e>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n</m:t>
                              </m:r>
                            </m:num>
                            <m:den>
                              <m:r>
                                <w:rPr>
                                  <w:rFonts w:ascii="Cambria Math" w:hAnsi="Cambria Math"/>
                                </w:rPr>
                                <m:t>i</m:t>
                              </m:r>
                            </m:den>
                          </m:f>
                        </m:e>
                      </m:rad>
                      <m:sSup>
                        <m:sSupPr>
                          <m:ctrlPr>
                            <w:rPr>
                              <w:rFonts w:ascii="Cambria Math" w:hAnsi="Cambria Math"/>
                              <w:bCs/>
                              <w:i/>
                            </w:rPr>
                          </m:ctrlPr>
                        </m:sSupPr>
                        <m:e>
                          <m:r>
                            <w:rPr>
                              <w:rFonts w:ascii="Cambria Math" w:hAnsi="Cambria Math"/>
                            </w:rPr>
                            <m:t>e</m:t>
                          </m:r>
                        </m:e>
                        <m:sup>
                          <m:r>
                            <w:rPr>
                              <w:rFonts w:ascii="Cambria Math" w:hAnsi="Cambria Math"/>
                            </w:rPr>
                            <m:t>-</m:t>
                          </m:r>
                          <m:f>
                            <m:fPr>
                              <m:ctrlPr>
                                <w:rPr>
                                  <w:rFonts w:ascii="Cambria Math" w:hAnsi="Cambria Math"/>
                                  <w:bCs/>
                                  <w:i/>
                                </w:rPr>
                              </m:ctrlPr>
                            </m:fPr>
                            <m:num>
                              <m:r>
                                <w:rPr>
                                  <w:rFonts w:ascii="Cambria Math" w:hAnsi="Cambria Math"/>
                                </w:rPr>
                                <m:t>n</m:t>
                              </m:r>
                            </m:num>
                            <m:den>
                              <m:r>
                                <w:rPr>
                                  <w:rFonts w:ascii="Cambria Math" w:hAnsi="Cambria Math"/>
                                </w:rPr>
                                <m:t>i</m:t>
                              </m:r>
                            </m:den>
                          </m:f>
                          <m:sSup>
                            <m:sSupPr>
                              <m:ctrlPr>
                                <w:rPr>
                                  <w:rFonts w:ascii="Cambria Math" w:hAnsi="Cambria Math"/>
                                  <w:bCs/>
                                  <w:i/>
                                </w:rPr>
                              </m:ctrlPr>
                            </m:sSupPr>
                            <m:e>
                              <m:r>
                                <w:rPr>
                                  <w:rFonts w:ascii="Cambria Math" w:hAnsi="Cambria Math"/>
                                </w:rPr>
                                <m:t>η</m:t>
                              </m:r>
                            </m:e>
                            <m:sup>
                              <m:r>
                                <w:rPr>
                                  <w:rFonts w:ascii="Cambria Math" w:hAnsi="Cambria Math"/>
                                </w:rPr>
                                <m:t>2</m:t>
                              </m:r>
                            </m:sup>
                          </m:sSup>
                          <m:r>
                            <w:rPr>
                              <w:rFonts w:ascii="Cambria Math" w:hAnsi="Cambria Math"/>
                            </w:rPr>
                            <m:t> </m:t>
                          </m:r>
                        </m:sup>
                      </m:sSup>
                    </m:e>
                  </m:d>
                </m:e>
              </m:nary>
              <m:r>
                <w:rPr>
                  <w:rFonts w:ascii="Cambria Math" w:hAnsi="Cambria Math"/>
                </w:rPr>
                <m:t> -</m:t>
              </m:r>
              <m:f>
                <m:fPr>
                  <m:ctrlPr>
                    <w:rPr>
                      <w:rFonts w:ascii="Cambria Math" w:hAnsi="Cambria Math"/>
                      <w:bCs/>
                      <w:i/>
                    </w:rPr>
                  </m:ctrlPr>
                </m:fPr>
                <m:num>
                  <m:r>
                    <w:rPr>
                      <w:rFonts w:ascii="Cambria Math" w:hAnsi="Cambria Math"/>
                    </w:rPr>
                    <m:t>1</m:t>
                  </m:r>
                </m:num>
                <m:den>
                  <m:rad>
                    <m:radPr>
                      <m:degHide m:val="1"/>
                      <m:ctrlPr>
                        <w:rPr>
                          <w:rFonts w:ascii="Cambria Math" w:hAnsi="Cambria Math"/>
                          <w:bCs/>
                          <w:i/>
                        </w:rPr>
                      </m:ctrlPr>
                    </m:radPr>
                    <m:deg/>
                    <m:e>
                      <m:r>
                        <w:rPr>
                          <w:rFonts w:ascii="Cambria Math" w:hAnsi="Cambria Math"/>
                        </w:rPr>
                        <m:t>π</m:t>
                      </m:r>
                    </m:e>
                  </m:rad>
                </m:den>
              </m:f>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r>
                <w:rPr>
                  <w:rFonts w:ascii="Cambria Math" w:hAnsi="Cambria Math"/>
                </w:rPr>
                <m:t> . #</m:t>
              </m:r>
              <m:d>
                <m:dPr>
                  <m:ctrlPr>
                    <w:rPr>
                      <w:rFonts w:ascii="Cambria Math" w:hAnsi="Cambria Math"/>
                      <w:bCs/>
                      <w:i/>
                    </w:rPr>
                  </m:ctrlPr>
                </m:dPr>
                <m:e>
                  <m:r>
                    <w:rPr>
                      <w:rFonts w:ascii="Cambria Math" w:hAnsi="Cambria Math"/>
                    </w:rPr>
                    <m:t>S11</m:t>
                  </m:r>
                </m:e>
              </m:d>
            </m:e>
          </m:eqArr>
        </m:oMath>
      </m:oMathPara>
    </w:p>
    <w:p w14:paraId="042510CE" w14:textId="77777777" w:rsidR="002C7871" w:rsidRPr="002207CE" w:rsidRDefault="002C7871" w:rsidP="002C7871">
      <w:r w:rsidRPr="002207CE">
        <w:t xml:space="preserve">For </w:t>
      </w:r>
      <m:oMath>
        <m:r>
          <w:rPr>
            <w:rFonts w:ascii="Cambria Math" w:hAnsi="Cambria Math"/>
          </w:rPr>
          <m:t>η=</m:t>
        </m:r>
        <m:sSub>
          <m:sSubPr>
            <m:ctrlPr>
              <w:rPr>
                <w:rFonts w:ascii="Cambria Math" w:hAnsi="Cambria Math"/>
              </w:rPr>
            </m:ctrlPr>
          </m:sSubPr>
          <m:e>
            <m:r>
              <w:rPr>
                <w:rFonts w:ascii="Cambria Math" w:hAnsi="Cambria Math"/>
              </w:rPr>
              <m:t>η</m:t>
            </m:r>
          </m:e>
          <m:sub>
            <m:r>
              <w:rPr>
                <w:rFonts w:ascii="Cambria Math" w:hAnsi="Cambria Math"/>
              </w:rPr>
              <m:t>max</m:t>
            </m:r>
          </m:sub>
        </m:sSub>
      </m:oMath>
      <w:r w:rsidRPr="002207CE">
        <w:t xml:space="preserve"> the derivative equals zero. </w:t>
      </w:r>
      <m:oMath>
        <m:sSub>
          <m:sSubPr>
            <m:ctrlPr>
              <w:rPr>
                <w:rFonts w:ascii="Cambria Math" w:hAnsi="Cambria Math"/>
              </w:rPr>
            </m:ctrlPr>
          </m:sSubPr>
          <m:e>
            <m:r>
              <w:rPr>
                <w:rFonts w:ascii="Cambria Math" w:hAnsi="Cambria Math"/>
              </w:rPr>
              <m:t>η</m:t>
            </m:r>
          </m:e>
          <m:sub>
            <m:r>
              <w:rPr>
                <w:rFonts w:ascii="Cambria Math" w:hAnsi="Cambria Math"/>
              </w:rPr>
              <m:t>max</m:t>
            </m:r>
          </m:sub>
        </m:sSub>
      </m:oMath>
      <w:r w:rsidRPr="002207CE">
        <w:t xml:space="preserve"> is then the solution of equation:</w:t>
      </w:r>
    </w:p>
    <w:p w14:paraId="1D026A68" w14:textId="77E7C12A" w:rsidR="002C7871" w:rsidRPr="002207CE" w:rsidRDefault="0056339B" w:rsidP="002C7871">
      <w:pPr>
        <w:spacing w:before="120" w:after="240" w:line="240" w:lineRule="auto"/>
        <w:ind w:left="136"/>
        <w:rPr>
          <w:rFonts w:asciiTheme="majorHAnsi" w:hAnsiTheme="majorHAnsi"/>
          <w:bCs/>
          <w:i/>
        </w:rPr>
      </w:pPr>
      <m:oMathPara>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1</m:t>
                  </m:r>
                </m:num>
                <m:den>
                  <m:r>
                    <w:rPr>
                      <w:rFonts w:ascii="Cambria Math" w:hAnsi="Cambria Math"/>
                    </w:rPr>
                    <m:t>n</m:t>
                  </m:r>
                </m:den>
              </m:f>
              <m:nary>
                <m:naryPr>
                  <m:chr m:val="∑"/>
                  <m:ctrlPr>
                    <w:rPr>
                      <w:rFonts w:ascii="Cambria Math" w:hAnsi="Cambria Math"/>
                      <w:bCs/>
                      <w:i/>
                    </w:rPr>
                  </m:ctrlPr>
                </m:naryPr>
                <m:sub>
                  <m:r>
                    <w:rPr>
                      <w:rFonts w:ascii="Cambria Math" w:hAnsi="Cambria Math"/>
                    </w:rPr>
                    <m:t>i=1</m:t>
                  </m:r>
                </m:sub>
                <m:sup>
                  <m:r>
                    <w:rPr>
                      <w:rFonts w:ascii="Cambria Math" w:hAnsi="Cambria Math"/>
                    </w:rPr>
                    <m:t>n</m:t>
                  </m:r>
                </m:sup>
                <m:e>
                  <m:d>
                    <m:dPr>
                      <m:begChr m:val="["/>
                      <m:endChr m:val="]"/>
                      <m:ctrlPr>
                        <w:rPr>
                          <w:rFonts w:ascii="Cambria Math" w:hAnsi="Cambria Math"/>
                          <w:bCs/>
                          <w:i/>
                        </w:rPr>
                      </m:ctrlPr>
                    </m:dPr>
                    <m:e>
                      <m:rad>
                        <m:radPr>
                          <m:degHide m:val="1"/>
                          <m:ctrlPr>
                            <w:rPr>
                              <w:rFonts w:ascii="Cambria Math" w:hAnsi="Cambria Math"/>
                              <w:bCs/>
                              <w:i/>
                            </w:rPr>
                          </m:ctrlPr>
                        </m:radPr>
                        <m:deg/>
                        <m:e>
                          <m:f>
                            <m:fPr>
                              <m:ctrlPr>
                                <w:rPr>
                                  <w:rFonts w:ascii="Cambria Math" w:hAnsi="Cambria Math"/>
                                  <w:bCs/>
                                  <w:i/>
                                </w:rPr>
                              </m:ctrlPr>
                            </m:fPr>
                            <m:num>
                              <m:r>
                                <w:rPr>
                                  <w:rFonts w:ascii="Cambria Math" w:hAnsi="Cambria Math"/>
                                </w:rPr>
                                <m:t>n</m:t>
                              </m:r>
                            </m:num>
                            <m:den>
                              <m:r>
                                <w:rPr>
                                  <w:rFonts w:ascii="Cambria Math" w:hAnsi="Cambria Math"/>
                                </w:rPr>
                                <m:t>i</m:t>
                              </m:r>
                            </m:den>
                          </m:f>
                        </m:e>
                      </m:rad>
                      <m:sSup>
                        <m:sSupPr>
                          <m:ctrlPr>
                            <w:rPr>
                              <w:rFonts w:ascii="Cambria Math" w:hAnsi="Cambria Math"/>
                              <w:bCs/>
                              <w:i/>
                            </w:rPr>
                          </m:ctrlPr>
                        </m:sSupPr>
                        <m:e>
                          <m:r>
                            <w:rPr>
                              <w:rFonts w:ascii="Cambria Math" w:hAnsi="Cambria Math"/>
                            </w:rPr>
                            <m:t>e</m:t>
                          </m:r>
                        </m:e>
                        <m:sup>
                          <m:r>
                            <w:rPr>
                              <w:rFonts w:ascii="Cambria Math" w:hAnsi="Cambria Math"/>
                            </w:rPr>
                            <m:t>-</m:t>
                          </m:r>
                          <m:f>
                            <m:fPr>
                              <m:ctrlPr>
                                <w:rPr>
                                  <w:rFonts w:ascii="Cambria Math" w:hAnsi="Cambria Math"/>
                                  <w:bCs/>
                                  <w:i/>
                                </w:rPr>
                              </m:ctrlPr>
                            </m:fPr>
                            <m:num>
                              <m:r>
                                <w:rPr>
                                  <w:rFonts w:ascii="Cambria Math" w:hAnsi="Cambria Math"/>
                                </w:rPr>
                                <m:t>n</m:t>
                              </m:r>
                            </m:num>
                            <m:den>
                              <m:r>
                                <w:rPr>
                                  <w:rFonts w:ascii="Cambria Math" w:hAnsi="Cambria Math"/>
                                </w:rPr>
                                <m:t>i</m:t>
                              </m:r>
                            </m:den>
                          </m:f>
                          <m:sSup>
                            <m:sSupPr>
                              <m:ctrlPr>
                                <w:rPr>
                                  <w:rFonts w:ascii="Cambria Math" w:hAnsi="Cambria Math"/>
                                  <w:bCs/>
                                  <w:i/>
                                </w:rPr>
                              </m:ctrlPr>
                            </m:sSupPr>
                            <m:e>
                              <m:r>
                                <w:rPr>
                                  <w:rFonts w:ascii="Cambria Math" w:hAnsi="Cambria Math"/>
                                </w:rPr>
                                <m:t>η</m:t>
                              </m:r>
                            </m:e>
                            <m:sup>
                              <m:r>
                                <w:rPr>
                                  <w:rFonts w:ascii="Cambria Math" w:hAnsi="Cambria Math"/>
                                </w:rPr>
                                <m:t>2</m:t>
                              </m:r>
                            </m:sup>
                          </m:sSup>
                          <m:r>
                            <w:rPr>
                              <w:rFonts w:ascii="Cambria Math" w:hAnsi="Cambria Math"/>
                            </w:rPr>
                            <m:t> </m:t>
                          </m:r>
                        </m:sup>
                      </m:sSup>
                    </m:e>
                  </m:d>
                </m:e>
              </m:nary>
              <m:r>
                <w:rPr>
                  <w:rFonts w:ascii="Cambria Math" w:hAnsi="Cambria Math"/>
                </w:rPr>
                <m:t> -</m:t>
              </m:r>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r>
                <w:rPr>
                  <w:rFonts w:ascii="Cambria Math" w:hAnsi="Cambria Math"/>
                </w:rPr>
                <m:t> =0.  #</m:t>
              </m:r>
              <m:d>
                <m:dPr>
                  <m:ctrlPr>
                    <w:rPr>
                      <w:rFonts w:ascii="Cambria Math" w:hAnsi="Cambria Math"/>
                      <w:bCs/>
                      <w:i/>
                    </w:rPr>
                  </m:ctrlPr>
                </m:dPr>
                <m:e>
                  <m:r>
                    <w:rPr>
                      <w:rFonts w:ascii="Cambria Math" w:hAnsi="Cambria Math"/>
                    </w:rPr>
                    <m:t>S12</m:t>
                  </m:r>
                </m:e>
              </m:d>
            </m:e>
          </m:eqArr>
          <m:r>
            <w:rPr>
              <w:rFonts w:ascii="Cambria Math" w:hAnsi="Cambria Math"/>
            </w:rPr>
            <m:t> </m:t>
          </m:r>
        </m:oMath>
      </m:oMathPara>
    </w:p>
    <w:p w14:paraId="00B8DAC5" w14:textId="77777777" w:rsidR="002C7871" w:rsidRPr="002207CE" w:rsidRDefault="002C7871" w:rsidP="002C7871">
      <w:r w:rsidRPr="002207CE">
        <w:t xml:space="preserve">For instance, for </w:t>
      </w:r>
      <m:oMath>
        <m:r>
          <w:rPr>
            <w:rFonts w:ascii="Cambria Math" w:hAnsi="Cambria Math"/>
          </w:rPr>
          <m:t>n=2</m:t>
        </m:r>
      </m:oMath>
      <w:r w:rsidRPr="002207CE">
        <w:t xml:space="preserve">, </w:t>
      </w:r>
    </w:p>
    <w:p w14:paraId="4B4F42F6" w14:textId="29DAE326" w:rsidR="0074069B" w:rsidRDefault="0056339B" w:rsidP="002C7871">
      <w:pPr>
        <w:tabs>
          <w:tab w:val="clear" w:pos="9325"/>
        </w:tabs>
        <w:spacing w:after="200"/>
        <w:ind w:left="0" w:right="0"/>
        <w:jc w:val="left"/>
        <w:rPr>
          <w:b/>
        </w:rPr>
      </w:pPr>
      <m:oMath>
        <m:eqArr>
          <m:eqArrPr>
            <m:maxDist m:val="1"/>
            <m:ctrlPr>
              <w:rPr>
                <w:rFonts w:ascii="Cambria Math" w:hAnsi="Cambria Math"/>
                <w:bCs/>
                <w:i/>
              </w:rPr>
            </m:ctrlPr>
          </m:eqArrPr>
          <m:e>
            <m:f>
              <m:fPr>
                <m:ctrlPr>
                  <w:rPr>
                    <w:rFonts w:ascii="Cambria Math" w:hAnsi="Cambria Math"/>
                    <w:bCs/>
                    <w:i/>
                  </w:rPr>
                </m:ctrlPr>
              </m:fPr>
              <m:num>
                <m:r>
                  <w:rPr>
                    <w:rFonts w:ascii="Cambria Math" w:hAnsi="Cambria Math"/>
                  </w:rPr>
                  <m:t>1</m:t>
                </m:r>
              </m:num>
              <m:den>
                <m:r>
                  <w:rPr>
                    <w:rFonts w:ascii="Cambria Math" w:hAnsi="Cambria Math"/>
                  </w:rPr>
                  <m:t>2</m:t>
                </m:r>
              </m:den>
            </m:f>
            <m:d>
              <m:dPr>
                <m:begChr m:val="["/>
                <m:endChr m:val="]"/>
                <m:ctrlPr>
                  <w:rPr>
                    <w:rFonts w:ascii="Cambria Math" w:hAnsi="Cambria Math"/>
                    <w:bCs/>
                    <w:i/>
                  </w:rPr>
                </m:ctrlPr>
              </m:dPr>
              <m:e>
                <m:rad>
                  <m:radPr>
                    <m:degHide m:val="1"/>
                    <m:ctrlPr>
                      <w:rPr>
                        <w:rFonts w:ascii="Cambria Math" w:hAnsi="Cambria Math"/>
                        <w:bCs/>
                        <w:i/>
                      </w:rPr>
                    </m:ctrlPr>
                  </m:radPr>
                  <m:deg/>
                  <m:e>
                    <m:r>
                      <w:rPr>
                        <w:rFonts w:ascii="Cambria Math" w:hAnsi="Cambria Math"/>
                      </w:rPr>
                      <m:t>2</m:t>
                    </m:r>
                  </m:e>
                </m:rad>
                <m:sSup>
                  <m:sSupPr>
                    <m:ctrlPr>
                      <w:rPr>
                        <w:rFonts w:ascii="Cambria Math" w:hAnsi="Cambria Math"/>
                        <w:bCs/>
                        <w:i/>
                      </w:rPr>
                    </m:ctrlPr>
                  </m:sSupPr>
                  <m:e>
                    <m:r>
                      <w:rPr>
                        <w:rFonts w:ascii="Cambria Math" w:hAnsi="Cambria Math"/>
                      </w:rPr>
                      <m:t>e</m:t>
                    </m:r>
                  </m:e>
                  <m:sup>
                    <m:r>
                      <w:rPr>
                        <w:rFonts w:ascii="Cambria Math" w:hAnsi="Cambria Math"/>
                      </w:rPr>
                      <m:t>-2</m:t>
                    </m:r>
                    <m:sSup>
                      <m:sSupPr>
                        <m:ctrlPr>
                          <w:rPr>
                            <w:rFonts w:ascii="Cambria Math" w:hAnsi="Cambria Math"/>
                            <w:bCs/>
                            <w:i/>
                          </w:rPr>
                        </m:ctrlPr>
                      </m:sSupPr>
                      <m:e>
                        <m:r>
                          <w:rPr>
                            <w:rFonts w:ascii="Cambria Math" w:hAnsi="Cambria Math"/>
                          </w:rPr>
                          <m:t>η</m:t>
                        </m:r>
                      </m:e>
                      <m:sup>
                        <m:r>
                          <w:rPr>
                            <w:rFonts w:ascii="Cambria Math" w:hAnsi="Cambria Math"/>
                          </w:rPr>
                          <m:t>2</m:t>
                        </m:r>
                      </m:sup>
                    </m:sSup>
                  </m:sup>
                </m:sSup>
                <m:r>
                  <w:rPr>
                    <w:rFonts w:ascii="Cambria Math" w:hAnsi="Cambria Math"/>
                  </w:rPr>
                  <m:t>+</m:t>
                </m:r>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e>
            </m:d>
            <m:r>
              <w:rPr>
                <w:rFonts w:ascii="Cambria Math" w:hAnsi="Cambria Math"/>
              </w:rPr>
              <m:t> -</m:t>
            </m:r>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r>
              <w:rPr>
                <w:rFonts w:ascii="Cambria Math" w:hAnsi="Cambria Math"/>
              </w:rPr>
              <m:t> =0 ⇔ </m:t>
            </m:r>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d>
              <m:dPr>
                <m:ctrlPr>
                  <w:rPr>
                    <w:rFonts w:ascii="Cambria Math" w:hAnsi="Cambria Math"/>
                    <w:bCs/>
                    <w:i/>
                  </w:rPr>
                </m:ctrlPr>
              </m:dPr>
              <m:e>
                <m:rad>
                  <m:radPr>
                    <m:degHide m:val="1"/>
                    <m:ctrlPr>
                      <w:rPr>
                        <w:rFonts w:ascii="Cambria Math" w:hAnsi="Cambria Math"/>
                        <w:bCs/>
                        <w:i/>
                      </w:rPr>
                    </m:ctrlPr>
                  </m:radPr>
                  <m:deg/>
                  <m:e>
                    <m:r>
                      <w:rPr>
                        <w:rFonts w:ascii="Cambria Math" w:hAnsi="Cambria Math"/>
                      </w:rPr>
                      <m:t>2</m:t>
                    </m:r>
                  </m:e>
                </m:rad>
                <m:sSup>
                  <m:sSupPr>
                    <m:ctrlPr>
                      <w:rPr>
                        <w:rFonts w:ascii="Cambria Math" w:hAnsi="Cambria Math"/>
                        <w:bCs/>
                        <w:i/>
                      </w:rPr>
                    </m:ctrlPr>
                  </m:sSupPr>
                  <m:e>
                    <m:r>
                      <w:rPr>
                        <w:rFonts w:ascii="Cambria Math" w:hAnsi="Cambria Math"/>
                      </w:rPr>
                      <m:t>e</m:t>
                    </m:r>
                  </m:e>
                  <m:sup>
                    <m:r>
                      <w:rPr>
                        <w:rFonts w:ascii="Cambria Math" w:hAnsi="Cambria Math"/>
                      </w:rPr>
                      <m:t>-</m:t>
                    </m:r>
                    <m:sSup>
                      <m:sSupPr>
                        <m:ctrlPr>
                          <w:rPr>
                            <w:rFonts w:ascii="Cambria Math" w:hAnsi="Cambria Math"/>
                            <w:bCs/>
                            <w:i/>
                          </w:rPr>
                        </m:ctrlPr>
                      </m:sSupPr>
                      <m:e>
                        <m:r>
                          <w:rPr>
                            <w:rFonts w:ascii="Cambria Math" w:hAnsi="Cambria Math"/>
                          </w:rPr>
                          <m:t>η</m:t>
                        </m:r>
                      </m:e>
                      <m:sup>
                        <m:r>
                          <w:rPr>
                            <w:rFonts w:ascii="Cambria Math" w:hAnsi="Cambria Math"/>
                          </w:rPr>
                          <m:t>2</m:t>
                        </m:r>
                      </m:sup>
                    </m:sSup>
                  </m:sup>
                </m:sSup>
                <m:r>
                  <w:rPr>
                    <w:rFonts w:ascii="Cambria Math" w:hAnsi="Cambria Math"/>
                  </w:rPr>
                  <m:t>-1</m:t>
                </m:r>
              </m:e>
            </m:d>
            <m:r>
              <w:rPr>
                <w:rFonts w:ascii="Cambria Math" w:hAnsi="Cambria Math"/>
              </w:rPr>
              <m:t>=0</m:t>
            </m:r>
          </m:e>
          <m:e>
            <m:r>
              <w:rPr>
                <w:rFonts w:ascii="Cambria Math" w:hAnsi="Cambria Math"/>
              </w:rPr>
              <m:t>⇔η=±</m:t>
            </m:r>
            <m:sSub>
              <m:sSubPr>
                <m:ctrlPr>
                  <w:rPr>
                    <w:rFonts w:ascii="Cambria Math" w:hAnsi="Cambria Math"/>
                    <w:bCs/>
                    <w:i/>
                  </w:rPr>
                </m:ctrlPr>
              </m:sSubPr>
              <m:e>
                <m:r>
                  <w:rPr>
                    <w:rFonts w:ascii="Cambria Math" w:hAnsi="Cambria Math"/>
                  </w:rPr>
                  <m:t>η</m:t>
                </m:r>
              </m:e>
              <m:sub>
                <m:r>
                  <w:rPr>
                    <w:rFonts w:ascii="Cambria Math" w:hAnsi="Cambria Math"/>
                  </w:rPr>
                  <m:t>max</m:t>
                </m:r>
              </m:sub>
            </m:sSub>
            <m:r>
              <w:rPr>
                <w:rFonts w:ascii="Cambria Math" w:hAnsi="Cambria Math"/>
              </w:rPr>
              <m:t>=±</m:t>
            </m:r>
            <m:rad>
              <m:radPr>
                <m:degHide m:val="1"/>
                <m:ctrlPr>
                  <w:rPr>
                    <w:rFonts w:ascii="Cambria Math" w:hAnsi="Cambria Math"/>
                    <w:bCs/>
                    <w:i/>
                  </w:rPr>
                </m:ctrlPr>
              </m:radPr>
              <m:deg/>
              <m:e>
                <m:d>
                  <m:dPr>
                    <m:ctrlPr>
                      <w:rPr>
                        <w:rFonts w:ascii="Cambria Math" w:hAnsi="Cambria Math"/>
                        <w:bCs/>
                        <w:i/>
                      </w:rPr>
                    </m:ctrlPr>
                  </m:dPr>
                  <m:e>
                    <m:func>
                      <m:funcPr>
                        <m:ctrlPr>
                          <w:rPr>
                            <w:rFonts w:ascii="Cambria Math" w:hAnsi="Cambria Math"/>
                            <w:bCs/>
                            <w:i/>
                          </w:rPr>
                        </m:ctrlPr>
                      </m:funcPr>
                      <m:fName>
                        <m:r>
                          <w:rPr>
                            <w:rFonts w:ascii="Cambria Math" w:hAnsi="Cambria Math"/>
                          </w:rPr>
                          <m:t>ln</m:t>
                        </m:r>
                      </m:fName>
                      <m:e>
                        <m:d>
                          <m:dPr>
                            <m:ctrlPr>
                              <w:rPr>
                                <w:rFonts w:ascii="Cambria Math" w:hAnsi="Cambria Math"/>
                                <w:bCs/>
                                <w:i/>
                              </w:rPr>
                            </m:ctrlPr>
                          </m:dPr>
                          <m:e>
                            <m:rad>
                              <m:radPr>
                                <m:degHide m:val="1"/>
                                <m:ctrlPr>
                                  <w:rPr>
                                    <w:rFonts w:ascii="Cambria Math" w:hAnsi="Cambria Math"/>
                                    <w:bCs/>
                                    <w:i/>
                                  </w:rPr>
                                </m:ctrlPr>
                              </m:radPr>
                              <m:deg/>
                              <m:e>
                                <m:r>
                                  <w:rPr>
                                    <w:rFonts w:ascii="Cambria Math" w:hAnsi="Cambria Math"/>
                                  </w:rPr>
                                  <m:t>2</m:t>
                                </m:r>
                              </m:e>
                            </m:rad>
                          </m:e>
                        </m:d>
                      </m:e>
                    </m:func>
                  </m:e>
                </m:d>
              </m:e>
            </m:rad>
            <m:r>
              <w:rPr>
                <w:rFonts w:ascii="Cambria Math" w:hAnsi="Cambria Math"/>
              </w:rPr>
              <m:t>≈±0.6. #</m:t>
            </m:r>
            <m:d>
              <m:dPr>
                <m:ctrlPr>
                  <w:rPr>
                    <w:rFonts w:ascii="Cambria Math" w:hAnsi="Cambria Math"/>
                    <w:bCs/>
                    <w:i/>
                  </w:rPr>
                </m:ctrlPr>
              </m:dPr>
              <m:e>
                <m:r>
                  <w:rPr>
                    <w:rFonts w:ascii="Cambria Math" w:hAnsi="Cambria Math"/>
                  </w:rPr>
                  <m:t>S13</m:t>
                </m:r>
              </m:e>
            </m:d>
          </m:e>
        </m:eqArr>
      </m:oMath>
      <w:r w:rsidR="0074069B">
        <w:br w:type="page"/>
      </w:r>
    </w:p>
    <w:p w14:paraId="4FE9B508" w14:textId="04A9F62F" w:rsidR="0074069B" w:rsidRDefault="0074069B" w:rsidP="00385EED">
      <w:pPr>
        <w:pStyle w:val="Section"/>
        <w:spacing w:line="276" w:lineRule="auto"/>
      </w:pPr>
      <w:r>
        <w:lastRenderedPageBreak/>
        <w:t>Figure S1.</w:t>
      </w:r>
    </w:p>
    <w:p w14:paraId="075627A5" w14:textId="77777777" w:rsidR="00D56DDF" w:rsidRDefault="00D56DDF" w:rsidP="00385EED">
      <w:pPr>
        <w:pStyle w:val="Section"/>
        <w:spacing w:line="276"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4"/>
      </w:tblGrid>
      <w:tr w:rsidR="0074069B" w:rsidRPr="0074069B" w14:paraId="0DD3B1B6" w14:textId="77777777" w:rsidTr="0074069B">
        <w:trPr>
          <w:jc w:val="center"/>
        </w:trPr>
        <w:tc>
          <w:tcPr>
            <w:tcW w:w="8630" w:type="dxa"/>
          </w:tcPr>
          <w:p w14:paraId="3352E2CD" w14:textId="77777777" w:rsidR="0074069B" w:rsidRPr="0074069B" w:rsidRDefault="0074069B" w:rsidP="00385EED">
            <w:pPr>
              <w:widowControl w:val="0"/>
              <w:spacing w:line="276" w:lineRule="auto"/>
              <w:rPr>
                <w:b/>
                <w:bCs/>
              </w:rPr>
            </w:pPr>
            <w:r w:rsidRPr="0074069B">
              <w:rPr>
                <w:b/>
                <w:bCs/>
                <w:noProof/>
              </w:rPr>
              <w:drawing>
                <wp:inline distT="0" distB="0" distL="0" distR="0" wp14:anchorId="2D54A7C3" wp14:editId="23B4BE94">
                  <wp:extent cx="5385816" cy="4308653"/>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a:stretch>
                            <a:fillRect/>
                          </a:stretch>
                        </pic:blipFill>
                        <pic:spPr>
                          <a:xfrm>
                            <a:off x="0" y="0"/>
                            <a:ext cx="5391713" cy="4313371"/>
                          </a:xfrm>
                          <a:prstGeom prst="rect">
                            <a:avLst/>
                          </a:prstGeom>
                        </pic:spPr>
                      </pic:pic>
                    </a:graphicData>
                  </a:graphic>
                </wp:inline>
              </w:drawing>
            </w:r>
          </w:p>
        </w:tc>
      </w:tr>
      <w:tr w:rsidR="0074069B" w:rsidRPr="0074069B" w14:paraId="1ABBAFD1" w14:textId="77777777" w:rsidTr="0074069B">
        <w:trPr>
          <w:jc w:val="center"/>
        </w:trPr>
        <w:tc>
          <w:tcPr>
            <w:tcW w:w="8630" w:type="dxa"/>
          </w:tcPr>
          <w:p w14:paraId="0D55416D" w14:textId="1D3649A2" w:rsidR="0074069B" w:rsidRPr="0074069B" w:rsidRDefault="0074069B" w:rsidP="00385EED">
            <w:pPr>
              <w:widowControl w:val="0"/>
              <w:spacing w:line="276" w:lineRule="auto"/>
              <w:rPr>
                <w:rFonts w:cs="CMU Serif"/>
              </w:rPr>
            </w:pPr>
            <w:r w:rsidRPr="0074069B">
              <w:rPr>
                <w:rFonts w:cs="CMU Serif"/>
                <w:b/>
                <w:bCs/>
              </w:rPr>
              <w:t>Figure S1.</w:t>
            </w:r>
            <w:r w:rsidRPr="0074069B">
              <w:rPr>
                <w:rFonts w:cs="CMU Serif"/>
              </w:rPr>
              <w:t xml:space="preserve"> Fault scarp degradation associated with three different fault slip histories, in which the total uplift </w:t>
            </w:r>
            <m:oMath>
              <m:sSub>
                <m:sSubPr>
                  <m:ctrlPr>
                    <w:rPr>
                      <w:rFonts w:ascii="Cambria Math" w:hAnsi="Cambria Math" w:cs="CMU Serif"/>
                    </w:rPr>
                  </m:ctrlPr>
                </m:sSubPr>
                <m:e>
                  <m:r>
                    <w:rPr>
                      <w:rFonts w:ascii="Cambria Math" w:hAnsi="Cambria Math" w:cs="CMU Serif"/>
                    </w:rPr>
                    <m:t>u</m:t>
                  </m:r>
                </m:e>
                <m:sub>
                  <m:r>
                    <w:rPr>
                      <w:rFonts w:ascii="Cambria Math" w:hAnsi="Cambria Math" w:cs="CMU Serif"/>
                    </w:rPr>
                    <m:t>end</m:t>
                  </m:r>
                </m:sub>
              </m:sSub>
            </m:oMath>
            <w:r w:rsidRPr="0074069B">
              <w:rPr>
                <w:rFonts w:cs="CMU Serif"/>
              </w:rPr>
              <w:t xml:space="preserve"> is reached after either a single uplift event, two events or by creep, over a total time-lapse </w:t>
            </w:r>
            <m:oMath>
              <m:sSub>
                <m:sSubPr>
                  <m:ctrlPr>
                    <w:rPr>
                      <w:rFonts w:ascii="Cambria Math" w:hAnsi="Cambria Math" w:cs="CMU Serif"/>
                    </w:rPr>
                  </m:ctrlPr>
                </m:sSubPr>
                <m:e>
                  <m:r>
                    <w:rPr>
                      <w:rFonts w:ascii="Cambria Math" w:hAnsi="Cambria Math" w:cs="CMU Serif"/>
                    </w:rPr>
                    <m:t>t</m:t>
                  </m:r>
                </m:e>
                <m:sub>
                  <m:r>
                    <w:rPr>
                      <w:rFonts w:ascii="Cambria Math" w:hAnsi="Cambria Math" w:cs="CMU Serif"/>
                    </w:rPr>
                    <m:t>end</m:t>
                  </m:r>
                </m:sub>
              </m:sSub>
            </m:oMath>
            <w:r w:rsidRPr="0074069B">
              <w:rPr>
                <w:rFonts w:cs="CMU Serif"/>
              </w:rPr>
              <w:t xml:space="preserve">. (a) Dimensionless elevation profiles after one time step, i.e., </w:t>
            </w:r>
            <m:oMath>
              <m:sSub>
                <m:sSubPr>
                  <m:ctrlPr>
                    <w:rPr>
                      <w:rFonts w:ascii="Cambria Math" w:hAnsi="Cambria Math" w:cs="CMU Serif"/>
                    </w:rPr>
                  </m:ctrlPr>
                </m:sSubPr>
                <m:e>
                  <m:r>
                    <w:rPr>
                      <w:rFonts w:ascii="Cambria Math" w:hAnsi="Cambria Math" w:cs="CMU Serif"/>
                    </w:rPr>
                    <m:t>t</m:t>
                  </m:r>
                </m:e>
                <m:sub>
                  <m:r>
                    <w:rPr>
                      <w:rFonts w:ascii="Cambria Math" w:hAnsi="Cambria Math" w:cs="CMU Serif"/>
                    </w:rPr>
                    <m:t>end</m:t>
                  </m:r>
                </m:sub>
              </m:sSub>
              <m:r>
                <m:rPr>
                  <m:lit/>
                </m:rPr>
                <w:rPr>
                  <w:rFonts w:ascii="Cambria Math" w:hAnsi="Cambria Math" w:cs="CMU Serif"/>
                </w:rPr>
                <m:t>/</m:t>
              </m:r>
              <m:sSup>
                <m:sSupPr>
                  <m:ctrlPr>
                    <w:rPr>
                      <w:rFonts w:ascii="Cambria Math" w:hAnsi="Cambria Math" w:cs="CMU Serif"/>
                    </w:rPr>
                  </m:ctrlPr>
                </m:sSupPr>
                <m:e>
                  <m:r>
                    <w:rPr>
                      <w:rFonts w:ascii="Cambria Math" w:hAnsi="Cambria Math" w:cs="CMU Serif"/>
                    </w:rPr>
                    <m:t>10</m:t>
                  </m:r>
                </m:e>
                <m:sup>
                  <m:r>
                    <w:rPr>
                      <w:rFonts w:ascii="Cambria Math" w:hAnsi="Cambria Math" w:cs="CMU Serif"/>
                    </w:rPr>
                    <m:t>4</m:t>
                  </m:r>
                </m:sup>
              </m:sSup>
            </m:oMath>
            <w:r w:rsidRPr="0074069B">
              <w:rPr>
                <w:rFonts w:cs="CMU Serif"/>
              </w:rPr>
              <w:t xml:space="preserve"> in our approach. Black, blue, and dashed lines are associated with single-event, two-events, and creeping fault scenarios, respectively. (b) Same as (a) but at time </w:t>
            </w:r>
            <m:oMath>
              <m:sSub>
                <m:sSubPr>
                  <m:ctrlPr>
                    <w:rPr>
                      <w:rFonts w:ascii="Cambria Math" w:hAnsi="Cambria Math" w:cs="CMU Serif"/>
                    </w:rPr>
                  </m:ctrlPr>
                </m:sSubPr>
                <m:e>
                  <m:r>
                    <w:rPr>
                      <w:rFonts w:ascii="Cambria Math" w:hAnsi="Cambria Math" w:cs="CMU Serif"/>
                    </w:rPr>
                    <m:t>t</m:t>
                  </m:r>
                </m:e>
                <m:sub>
                  <m:r>
                    <w:rPr>
                      <w:rFonts w:ascii="Cambria Math" w:hAnsi="Cambria Math" w:cs="CMU Serif"/>
                    </w:rPr>
                    <m:t>end</m:t>
                  </m:r>
                </m:sub>
              </m:sSub>
              <m:r>
                <m:rPr>
                  <m:lit/>
                </m:rPr>
                <w:rPr>
                  <w:rFonts w:ascii="Cambria Math" w:hAnsi="Cambria Math" w:cs="CMU Serif"/>
                </w:rPr>
                <m:t>/</m:t>
              </m:r>
              <m:r>
                <w:rPr>
                  <w:rFonts w:ascii="Cambria Math" w:hAnsi="Cambria Math" w:cs="CMU Serif"/>
                </w:rPr>
                <m:t>2</m:t>
              </m:r>
            </m:oMath>
            <w:r w:rsidRPr="0074069B">
              <w:rPr>
                <w:rFonts w:cs="CMU Serif"/>
              </w:rPr>
              <w:t xml:space="preserve">, just before the occurrence of the second earthquake in the two-events scenario. (c) Profiles just after the occurrence of the second earthquake. (d) Final profiles obtained after a time-lapse </w:t>
            </w:r>
            <m:oMath>
              <m:sSub>
                <m:sSubPr>
                  <m:ctrlPr>
                    <w:rPr>
                      <w:rFonts w:ascii="Cambria Math" w:hAnsi="Cambria Math" w:cs="CMU Serif"/>
                    </w:rPr>
                  </m:ctrlPr>
                </m:sSubPr>
                <m:e>
                  <m:r>
                    <w:rPr>
                      <w:rFonts w:ascii="Cambria Math" w:hAnsi="Cambria Math" w:cs="CMU Serif"/>
                    </w:rPr>
                    <m:t>t</m:t>
                  </m:r>
                </m:e>
                <m:sub>
                  <m:r>
                    <w:rPr>
                      <w:rFonts w:ascii="Cambria Math" w:hAnsi="Cambria Math" w:cs="CMU Serif"/>
                    </w:rPr>
                    <m:t>end</m:t>
                  </m:r>
                </m:sub>
              </m:sSub>
            </m:oMath>
            <w:r w:rsidRPr="0074069B">
              <w:rPr>
                <w:rFonts w:cs="CMU Serif"/>
              </w:rPr>
              <w:t xml:space="preserve"> when the cumulative uplift reaches </w:t>
            </w:r>
            <m:oMath>
              <m:sSub>
                <m:sSubPr>
                  <m:ctrlPr>
                    <w:rPr>
                      <w:rFonts w:ascii="Cambria Math" w:hAnsi="Cambria Math" w:cs="CMU Serif"/>
                    </w:rPr>
                  </m:ctrlPr>
                </m:sSubPr>
                <m:e>
                  <m:r>
                    <w:rPr>
                      <w:rFonts w:ascii="Cambria Math" w:hAnsi="Cambria Math" w:cs="CMU Serif"/>
                    </w:rPr>
                    <m:t>u</m:t>
                  </m:r>
                </m:e>
                <m:sub>
                  <m:r>
                    <w:rPr>
                      <w:rFonts w:ascii="Cambria Math" w:hAnsi="Cambria Math" w:cs="CMU Serif"/>
                    </w:rPr>
                    <m:t>end</m:t>
                  </m:r>
                </m:sub>
              </m:sSub>
            </m:oMath>
            <w:r w:rsidRPr="0074069B">
              <w:rPr>
                <w:rFonts w:cs="CMU Serif"/>
              </w:rPr>
              <w:t xml:space="preserve">. Note that the average slope of the scarp is correlated to the number of events.  </w:t>
            </w:r>
          </w:p>
        </w:tc>
      </w:tr>
    </w:tbl>
    <w:p w14:paraId="743EB4F0" w14:textId="40EC5AD1" w:rsidR="00AD5A3A" w:rsidRDefault="00AD5A3A" w:rsidP="00385EED"/>
    <w:p w14:paraId="4664E808" w14:textId="77777777" w:rsidR="00AD5A3A" w:rsidRDefault="00AD5A3A" w:rsidP="00385EED">
      <w:pPr>
        <w:tabs>
          <w:tab w:val="clear" w:pos="9325"/>
        </w:tabs>
        <w:spacing w:after="200"/>
        <w:ind w:left="0" w:right="0"/>
        <w:jc w:val="left"/>
      </w:pPr>
      <w:r>
        <w:br w:type="page"/>
      </w:r>
    </w:p>
    <w:p w14:paraId="3891E20A" w14:textId="11B31CD0" w:rsidR="00AD5A3A" w:rsidRDefault="00AD5A3A" w:rsidP="00385EED">
      <w:pPr>
        <w:pStyle w:val="Section"/>
        <w:spacing w:line="276" w:lineRule="auto"/>
      </w:pPr>
      <w:r>
        <w:lastRenderedPageBreak/>
        <w:t>Figure S2.</w:t>
      </w:r>
    </w:p>
    <w:p w14:paraId="1F651A2D" w14:textId="77777777" w:rsidR="00D56DDF" w:rsidRDefault="00D56DDF" w:rsidP="00385EED">
      <w:pPr>
        <w:pStyle w:val="Section"/>
        <w:spacing w:line="276"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4"/>
      </w:tblGrid>
      <w:tr w:rsidR="00AD5A3A" w:rsidRPr="0074069B" w14:paraId="49242657" w14:textId="77777777" w:rsidTr="0056339B">
        <w:trPr>
          <w:jc w:val="center"/>
        </w:trPr>
        <w:tc>
          <w:tcPr>
            <w:tcW w:w="8874" w:type="dxa"/>
          </w:tcPr>
          <w:p w14:paraId="4F995A25" w14:textId="7A784F21" w:rsidR="00AD5A3A" w:rsidRPr="0074069B" w:rsidRDefault="0056339B" w:rsidP="00385EED">
            <w:pPr>
              <w:widowControl w:val="0"/>
              <w:spacing w:line="276" w:lineRule="auto"/>
              <w:rPr>
                <w:b/>
                <w:bCs/>
              </w:rPr>
            </w:pPr>
            <w:r>
              <w:rPr>
                <w:b/>
                <w:bCs/>
                <w:noProof/>
              </w:rPr>
              <w:drawing>
                <wp:inline distT="0" distB="0" distL="0" distR="0" wp14:anchorId="7480A470" wp14:editId="56B5AB91">
                  <wp:extent cx="5803200" cy="3664800"/>
                  <wp:effectExtent l="0" t="0" r="762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a:extLst>
                              <a:ext uri="{28A0092B-C50C-407E-A947-70E740481C1C}">
                                <a14:useLocalDpi xmlns:a14="http://schemas.microsoft.com/office/drawing/2010/main" val="0"/>
                              </a:ext>
                            </a:extLst>
                          </a:blip>
                          <a:stretch>
                            <a:fillRect/>
                          </a:stretch>
                        </pic:blipFill>
                        <pic:spPr>
                          <a:xfrm>
                            <a:off x="0" y="0"/>
                            <a:ext cx="5803200" cy="3664800"/>
                          </a:xfrm>
                          <a:prstGeom prst="rect">
                            <a:avLst/>
                          </a:prstGeom>
                        </pic:spPr>
                      </pic:pic>
                    </a:graphicData>
                  </a:graphic>
                </wp:inline>
              </w:drawing>
            </w:r>
          </w:p>
        </w:tc>
      </w:tr>
      <w:tr w:rsidR="00AD5A3A" w:rsidRPr="0074069B" w14:paraId="445C206E" w14:textId="77777777" w:rsidTr="0056339B">
        <w:trPr>
          <w:jc w:val="center"/>
        </w:trPr>
        <w:tc>
          <w:tcPr>
            <w:tcW w:w="8874" w:type="dxa"/>
          </w:tcPr>
          <w:p w14:paraId="0ADFBCD6" w14:textId="702DA152" w:rsidR="00AD5A3A" w:rsidRPr="0074069B" w:rsidRDefault="00AD5A3A" w:rsidP="00385EED">
            <w:pPr>
              <w:widowControl w:val="0"/>
              <w:spacing w:line="276" w:lineRule="auto"/>
              <w:rPr>
                <w:rFonts w:cs="CMU Serif"/>
              </w:rPr>
            </w:pPr>
            <w:r w:rsidRPr="0074069B">
              <w:rPr>
                <w:rFonts w:cs="CMU Serif"/>
                <w:b/>
                <w:bCs/>
              </w:rPr>
              <w:t>Figure S</w:t>
            </w:r>
            <w:r>
              <w:rPr>
                <w:rFonts w:cs="CMU Serif"/>
                <w:b/>
                <w:bCs/>
              </w:rPr>
              <w:t>2</w:t>
            </w:r>
            <w:r w:rsidRPr="0074069B">
              <w:rPr>
                <w:rFonts w:cs="CMU Serif"/>
                <w:b/>
                <w:bCs/>
              </w:rPr>
              <w:t>.</w:t>
            </w:r>
            <w:r w:rsidRPr="0074069B">
              <w:rPr>
                <w:rFonts w:cs="CMU Serif"/>
              </w:rPr>
              <w:t xml:space="preserve"> </w:t>
            </w:r>
            <w:r w:rsidR="00754F0E">
              <w:rPr>
                <w:rFonts w:cs="CMU Serif"/>
              </w:rPr>
              <w:t>Simplified m</w:t>
            </w:r>
            <w:r>
              <w:rPr>
                <w:rFonts w:cs="CMU Serif"/>
              </w:rPr>
              <w:t xml:space="preserve">ap of the Gulf of Corinth showing the location of the major faults (modified from </w:t>
            </w:r>
            <w:proofErr w:type="spellStart"/>
            <w:r w:rsidRPr="00E14241">
              <w:t>Kokkalas</w:t>
            </w:r>
            <w:proofErr w:type="spellEnd"/>
            <w:r>
              <w:t xml:space="preserve"> and</w:t>
            </w:r>
            <w:r w:rsidRPr="00E14241">
              <w:t xml:space="preserve"> </w:t>
            </w:r>
            <w:proofErr w:type="spellStart"/>
            <w:r w:rsidRPr="00E14241">
              <w:t>Koukouvela</w:t>
            </w:r>
            <w:r>
              <w:t>s</w:t>
            </w:r>
            <w:proofErr w:type="spellEnd"/>
            <w:r w:rsidR="0056339B">
              <w:rPr>
                <w:color w:val="0000FF"/>
                <w:position w:val="7"/>
                <w:sz w:val="14"/>
                <w:szCs w:val="14"/>
              </w:rPr>
              <w:t>2</w:t>
            </w:r>
            <w:r>
              <w:t xml:space="preserve">). Red circles give the location of the </w:t>
            </w:r>
            <w:proofErr w:type="spellStart"/>
            <w:r>
              <w:t>Eliki</w:t>
            </w:r>
            <w:proofErr w:type="spellEnd"/>
            <w:r>
              <w:t xml:space="preserve">, </w:t>
            </w:r>
            <w:proofErr w:type="spellStart"/>
            <w:r>
              <w:t>Kaparelli</w:t>
            </w:r>
            <w:proofErr w:type="spellEnd"/>
            <w:r>
              <w:t xml:space="preserve"> and </w:t>
            </w:r>
            <w:proofErr w:type="spellStart"/>
            <w:r>
              <w:t>Skinos</w:t>
            </w:r>
            <w:proofErr w:type="spellEnd"/>
            <w:r>
              <w:t xml:space="preserve"> sites studied by </w:t>
            </w:r>
            <w:proofErr w:type="spellStart"/>
            <w:r w:rsidRPr="00E14241">
              <w:t>Kokkalas</w:t>
            </w:r>
            <w:proofErr w:type="spellEnd"/>
            <w:r>
              <w:t xml:space="preserve"> and</w:t>
            </w:r>
            <w:r w:rsidRPr="00E14241">
              <w:t xml:space="preserve"> </w:t>
            </w:r>
            <w:proofErr w:type="spellStart"/>
            <w:r w:rsidRPr="00E14241">
              <w:t>Koukouvela</w:t>
            </w:r>
            <w:r>
              <w:t>s</w:t>
            </w:r>
            <w:proofErr w:type="spellEnd"/>
            <w:r w:rsidR="0056339B">
              <w:rPr>
                <w:color w:val="0000FF"/>
                <w:position w:val="7"/>
                <w:sz w:val="14"/>
                <w:szCs w:val="14"/>
              </w:rPr>
              <w:t>2</w:t>
            </w:r>
            <w:r>
              <w:t xml:space="preserve">. Only the estimated diffusion coefficients from the </w:t>
            </w:r>
            <w:proofErr w:type="spellStart"/>
            <w:r>
              <w:t>Eliki</w:t>
            </w:r>
            <w:proofErr w:type="spellEnd"/>
            <w:r>
              <w:t xml:space="preserve"> site are used in this study. Inset shows the </w:t>
            </w:r>
            <w:r w:rsidR="00754F0E">
              <w:t xml:space="preserve">associated </w:t>
            </w:r>
            <w:r>
              <w:t>geodynamical setting</w:t>
            </w:r>
            <w:r w:rsidR="00754F0E">
              <w:t xml:space="preserve"> and the location of the Gulf of Corinth (black rectangle)</w:t>
            </w:r>
            <w:r>
              <w:t xml:space="preserve">. </w:t>
            </w:r>
          </w:p>
        </w:tc>
      </w:tr>
    </w:tbl>
    <w:p w14:paraId="6545C6E6" w14:textId="46CF1908" w:rsidR="00D56DDF" w:rsidRDefault="00D56DDF" w:rsidP="00385EED">
      <w:pPr>
        <w:ind w:left="0"/>
      </w:pPr>
    </w:p>
    <w:p w14:paraId="12003096" w14:textId="77777777" w:rsidR="00D56DDF" w:rsidRDefault="00D56DDF" w:rsidP="00385EED">
      <w:pPr>
        <w:tabs>
          <w:tab w:val="clear" w:pos="9325"/>
        </w:tabs>
        <w:spacing w:after="200"/>
        <w:ind w:left="0" w:right="0"/>
        <w:jc w:val="left"/>
      </w:pPr>
      <w:r>
        <w:br w:type="page"/>
      </w:r>
    </w:p>
    <w:p w14:paraId="4E737E71" w14:textId="62FCA1D9" w:rsidR="00D56DDF" w:rsidRDefault="0095712C" w:rsidP="00385EED">
      <w:pPr>
        <w:pStyle w:val="Section"/>
        <w:spacing w:line="276" w:lineRule="auto"/>
      </w:pPr>
      <w:r>
        <w:lastRenderedPageBreak/>
        <w:t>Figure S3.</w:t>
      </w:r>
    </w:p>
    <w:p w14:paraId="10D9E1AB" w14:textId="77777777" w:rsidR="00D56DDF" w:rsidRDefault="00D56DDF" w:rsidP="00385EED">
      <w:pPr>
        <w:pStyle w:val="Section"/>
        <w:spacing w:line="276"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7"/>
      </w:tblGrid>
      <w:tr w:rsidR="00D56DDF" w:rsidRPr="0074069B" w14:paraId="518636B5" w14:textId="77777777" w:rsidTr="00B07E9B">
        <w:trPr>
          <w:jc w:val="center"/>
        </w:trPr>
        <w:tc>
          <w:tcPr>
            <w:tcW w:w="8874" w:type="dxa"/>
          </w:tcPr>
          <w:p w14:paraId="00582B6A" w14:textId="5899D482" w:rsidR="00D56DDF" w:rsidRPr="0074069B" w:rsidRDefault="00D56DDF" w:rsidP="00385EED">
            <w:pPr>
              <w:widowControl w:val="0"/>
              <w:spacing w:line="276" w:lineRule="auto"/>
              <w:rPr>
                <w:b/>
                <w:bCs/>
              </w:rPr>
            </w:pPr>
            <w:r>
              <w:rPr>
                <w:noProof/>
              </w:rPr>
              <w:drawing>
                <wp:inline distT="0" distB="0" distL="0" distR="0" wp14:anchorId="207A57CC" wp14:editId="703B6927">
                  <wp:extent cx="5907600" cy="2984400"/>
                  <wp:effectExtent l="0" t="0" r="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7600" cy="2984400"/>
                          </a:xfrm>
                          <a:prstGeom prst="rect">
                            <a:avLst/>
                          </a:prstGeom>
                        </pic:spPr>
                      </pic:pic>
                    </a:graphicData>
                  </a:graphic>
                </wp:inline>
              </w:drawing>
            </w:r>
          </w:p>
        </w:tc>
      </w:tr>
      <w:tr w:rsidR="00D56DDF" w:rsidRPr="0074069B" w14:paraId="49A9C49B" w14:textId="77777777" w:rsidTr="00B07E9B">
        <w:trPr>
          <w:jc w:val="center"/>
        </w:trPr>
        <w:tc>
          <w:tcPr>
            <w:tcW w:w="8874" w:type="dxa"/>
          </w:tcPr>
          <w:p w14:paraId="24ED963F" w14:textId="521926B6" w:rsidR="00D56DDF" w:rsidRPr="00D56DDF" w:rsidRDefault="00D56DDF" w:rsidP="00385EED">
            <w:pPr>
              <w:spacing w:line="276" w:lineRule="auto"/>
            </w:pPr>
            <w:r w:rsidRPr="0074069B">
              <w:rPr>
                <w:rFonts w:cs="CMU Serif"/>
                <w:b/>
                <w:bCs/>
              </w:rPr>
              <w:t>Figure S</w:t>
            </w:r>
            <w:r>
              <w:rPr>
                <w:rFonts w:cs="CMU Serif"/>
                <w:b/>
                <w:bCs/>
              </w:rPr>
              <w:t>3</w:t>
            </w:r>
            <w:r w:rsidRPr="0074069B">
              <w:rPr>
                <w:rFonts w:cs="CMU Serif"/>
                <w:b/>
                <w:bCs/>
              </w:rPr>
              <w:t>.</w:t>
            </w:r>
            <w:r w:rsidRPr="0074069B">
              <w:rPr>
                <w:rFonts w:cs="CMU Serif"/>
              </w:rPr>
              <w:t xml:space="preserve"> </w:t>
            </w:r>
            <w:r>
              <w:rPr>
                <w:rFonts w:cs="CMU Serif"/>
              </w:rPr>
              <w:t xml:space="preserve">Satellite view taken from the Google Earth database to generate Figure 1. </w:t>
            </w:r>
            <w:r>
              <w:sym w:font="Symbol" w:char="F0E3"/>
            </w:r>
            <w:r>
              <w:t xml:space="preserve"> Google Earth (2023 Maxar Technologies and Landsat / Copernicus), satellite image taken on July 9</w:t>
            </w:r>
            <w:r w:rsidRPr="00166551">
              <w:rPr>
                <w:vertAlign w:val="superscript"/>
              </w:rPr>
              <w:t>th</w:t>
            </w:r>
            <w:r>
              <w:t xml:space="preserve"> 2007. View from the road G314 from </w:t>
            </w:r>
            <w:proofErr w:type="spellStart"/>
            <w:r>
              <w:t>Kashgar</w:t>
            </w:r>
            <w:proofErr w:type="spellEnd"/>
            <w:r>
              <w:t xml:space="preserve"> to </w:t>
            </w:r>
            <w:proofErr w:type="spellStart"/>
            <w:r>
              <w:t>Tashgorgan</w:t>
            </w:r>
            <w:proofErr w:type="spellEnd"/>
            <w:r>
              <w:t xml:space="preserve"> </w:t>
            </w:r>
            <w:r w:rsidRPr="0064278B">
              <w:t>(38°</w:t>
            </w:r>
            <w:r>
              <w:t xml:space="preserve"> </w:t>
            </w:r>
            <w:r w:rsidRPr="0064278B">
              <w:t>43'</w:t>
            </w:r>
            <w:r>
              <w:t xml:space="preserve"> </w:t>
            </w:r>
            <w:r w:rsidRPr="0064278B">
              <w:t>42.97"</w:t>
            </w:r>
            <w:r>
              <w:t xml:space="preserve"> </w:t>
            </w:r>
            <w:r w:rsidRPr="0064278B">
              <w:t>N, 75° 0'</w:t>
            </w:r>
            <w:r>
              <w:t xml:space="preserve"> </w:t>
            </w:r>
            <w:r w:rsidRPr="0064278B">
              <w:t>59.51"</w:t>
            </w:r>
            <w:r>
              <w:t xml:space="preserve"> </w:t>
            </w:r>
            <w:r w:rsidRPr="0064278B">
              <w:t>E)</w:t>
            </w:r>
            <w:r>
              <w:t>.</w:t>
            </w:r>
          </w:p>
        </w:tc>
      </w:tr>
    </w:tbl>
    <w:p w14:paraId="64817E7B" w14:textId="0E2D364F" w:rsidR="00D56DDF" w:rsidRDefault="00D56DDF" w:rsidP="00385EED">
      <w:pPr>
        <w:pStyle w:val="Section"/>
        <w:spacing w:line="276" w:lineRule="auto"/>
      </w:pPr>
    </w:p>
    <w:p w14:paraId="7789227A" w14:textId="77777777" w:rsidR="00D56DDF" w:rsidRDefault="00D56DDF" w:rsidP="00385EED">
      <w:pPr>
        <w:tabs>
          <w:tab w:val="clear" w:pos="9325"/>
        </w:tabs>
        <w:spacing w:after="200"/>
        <w:ind w:left="0" w:right="0"/>
        <w:jc w:val="left"/>
        <w:rPr>
          <w:b/>
        </w:rPr>
      </w:pPr>
      <w:r>
        <w:br w:type="page"/>
      </w:r>
    </w:p>
    <w:p w14:paraId="45C0253D" w14:textId="323DE159" w:rsidR="0095712C" w:rsidRDefault="0095712C" w:rsidP="00385EED">
      <w:pPr>
        <w:pStyle w:val="Section"/>
        <w:spacing w:line="276" w:lineRule="auto"/>
      </w:pPr>
      <w:r>
        <w:lastRenderedPageBreak/>
        <w:t>Figure S4.</w:t>
      </w:r>
    </w:p>
    <w:p w14:paraId="0AFAE7A1" w14:textId="7617B102" w:rsidR="00385EED" w:rsidRDefault="00385EED" w:rsidP="00385EED">
      <w:pPr>
        <w:pStyle w:val="Section"/>
        <w:spacing w:line="276"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8"/>
      </w:tblGrid>
      <w:tr w:rsidR="00385EED" w:rsidRPr="0074069B" w14:paraId="61C8E2BA" w14:textId="77777777" w:rsidTr="00B07E9B">
        <w:trPr>
          <w:jc w:val="center"/>
        </w:trPr>
        <w:tc>
          <w:tcPr>
            <w:tcW w:w="8874" w:type="dxa"/>
          </w:tcPr>
          <w:p w14:paraId="2B832901" w14:textId="2F77ED86" w:rsidR="00385EED" w:rsidRPr="0074069B" w:rsidRDefault="00385EED" w:rsidP="00385EED">
            <w:pPr>
              <w:widowControl w:val="0"/>
              <w:spacing w:line="276" w:lineRule="auto"/>
              <w:rPr>
                <w:b/>
                <w:bCs/>
              </w:rPr>
            </w:pPr>
            <w:r>
              <w:rPr>
                <w:noProof/>
              </w:rPr>
              <w:drawing>
                <wp:inline distT="0" distB="0" distL="0" distR="0" wp14:anchorId="26DFF4B7" wp14:editId="4C059DF7">
                  <wp:extent cx="5432400" cy="407520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2400" cy="4075200"/>
                          </a:xfrm>
                          <a:prstGeom prst="rect">
                            <a:avLst/>
                          </a:prstGeom>
                        </pic:spPr>
                      </pic:pic>
                    </a:graphicData>
                  </a:graphic>
                </wp:inline>
              </w:drawing>
            </w:r>
          </w:p>
        </w:tc>
      </w:tr>
      <w:tr w:rsidR="00385EED" w:rsidRPr="0074069B" w14:paraId="3C804050" w14:textId="77777777" w:rsidTr="00B07E9B">
        <w:trPr>
          <w:jc w:val="center"/>
        </w:trPr>
        <w:tc>
          <w:tcPr>
            <w:tcW w:w="8874" w:type="dxa"/>
          </w:tcPr>
          <w:p w14:paraId="72AEF1D4" w14:textId="5BEF3DB8" w:rsidR="00385EED" w:rsidRPr="00D56DDF" w:rsidRDefault="00385EED" w:rsidP="00385EED">
            <w:pPr>
              <w:spacing w:line="276" w:lineRule="auto"/>
            </w:pPr>
            <w:r w:rsidRPr="0056339B">
              <w:rPr>
                <w:b/>
                <w:bCs/>
              </w:rPr>
              <w:t>Figure S4</w:t>
            </w:r>
            <w:r>
              <w:t xml:space="preserve">: Original field picture, used to generate the lower left field view of Figure 1. Picture taken from the road G314 from </w:t>
            </w:r>
            <w:proofErr w:type="spellStart"/>
            <w:r>
              <w:t>Kashgar</w:t>
            </w:r>
            <w:proofErr w:type="spellEnd"/>
            <w:r>
              <w:t xml:space="preserve"> to </w:t>
            </w:r>
            <w:proofErr w:type="spellStart"/>
            <w:r>
              <w:t>Tashgorgan</w:t>
            </w:r>
            <w:proofErr w:type="spellEnd"/>
            <w:r>
              <w:t xml:space="preserve"> </w:t>
            </w:r>
            <w:r w:rsidRPr="0064278B">
              <w:t>(38°</w:t>
            </w:r>
            <w:r>
              <w:t xml:space="preserve"> </w:t>
            </w:r>
            <w:r w:rsidRPr="0064278B">
              <w:t>43'</w:t>
            </w:r>
            <w:r>
              <w:t xml:space="preserve"> </w:t>
            </w:r>
            <w:r w:rsidRPr="0064278B">
              <w:t>42.97"</w:t>
            </w:r>
            <w:r>
              <w:t xml:space="preserve"> </w:t>
            </w:r>
            <w:r w:rsidRPr="0064278B">
              <w:t>N, 75° 0'</w:t>
            </w:r>
            <w:r>
              <w:t xml:space="preserve"> </w:t>
            </w:r>
            <w:r w:rsidRPr="0064278B">
              <w:t>59.51"</w:t>
            </w:r>
            <w:r>
              <w:t xml:space="preserve"> </w:t>
            </w:r>
            <w:r w:rsidRPr="0064278B">
              <w:t>E)</w:t>
            </w:r>
            <w:r>
              <w:t xml:space="preserve"> on October 18</w:t>
            </w:r>
            <w:r w:rsidRPr="0056339B">
              <w:rPr>
                <w:vertAlign w:val="superscript"/>
              </w:rPr>
              <w:t>th</w:t>
            </w:r>
            <w:r>
              <w:t xml:space="preserve"> 2007. The lower left field picture of Figure 1 only shows a detailed view of the fault scarp visible in this field picture (upper left corner of this picture). The contrast of this detailed view has been enhanced using Adobe Photoshop to generate the inset posted in Figure 1.</w:t>
            </w:r>
          </w:p>
        </w:tc>
      </w:tr>
    </w:tbl>
    <w:p w14:paraId="05EE8C25" w14:textId="60DCAA50" w:rsidR="00385EED" w:rsidRDefault="00385EED" w:rsidP="00385EED">
      <w:pPr>
        <w:pStyle w:val="Section"/>
        <w:spacing w:line="276" w:lineRule="auto"/>
      </w:pPr>
    </w:p>
    <w:p w14:paraId="0C7E9DA0" w14:textId="77777777" w:rsidR="00385EED" w:rsidRDefault="00385EED" w:rsidP="00385EED">
      <w:pPr>
        <w:tabs>
          <w:tab w:val="clear" w:pos="9325"/>
        </w:tabs>
        <w:spacing w:after="200"/>
        <w:ind w:left="0" w:right="0"/>
        <w:jc w:val="left"/>
        <w:rPr>
          <w:b/>
        </w:rPr>
      </w:pPr>
      <w:r>
        <w:br w:type="page"/>
      </w:r>
    </w:p>
    <w:p w14:paraId="23F0CECD" w14:textId="7EB55238" w:rsidR="0095712C" w:rsidRDefault="0095712C" w:rsidP="00385EED">
      <w:pPr>
        <w:pStyle w:val="Section"/>
        <w:spacing w:line="276" w:lineRule="auto"/>
      </w:pPr>
      <w:r>
        <w:lastRenderedPageBreak/>
        <w:t>Figure S5.</w:t>
      </w:r>
    </w:p>
    <w:p w14:paraId="48F02D7B" w14:textId="0E89F08A" w:rsidR="0095712C" w:rsidRDefault="0095712C" w:rsidP="00385EE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8"/>
      </w:tblGrid>
      <w:tr w:rsidR="00385EED" w:rsidRPr="0074069B" w14:paraId="36B461F5" w14:textId="77777777" w:rsidTr="00B07E9B">
        <w:trPr>
          <w:jc w:val="center"/>
        </w:trPr>
        <w:tc>
          <w:tcPr>
            <w:tcW w:w="8874" w:type="dxa"/>
          </w:tcPr>
          <w:p w14:paraId="0D9C0D3C" w14:textId="7DF99DB7" w:rsidR="00385EED" w:rsidRPr="0074069B" w:rsidRDefault="00385EED" w:rsidP="00385EED">
            <w:pPr>
              <w:widowControl w:val="0"/>
              <w:spacing w:line="276" w:lineRule="auto"/>
              <w:rPr>
                <w:b/>
                <w:bCs/>
              </w:rPr>
            </w:pPr>
            <w:r>
              <w:rPr>
                <w:noProof/>
              </w:rPr>
              <w:drawing>
                <wp:inline distT="0" distB="0" distL="0" distR="0" wp14:anchorId="6C246E1D" wp14:editId="342ED4C2">
                  <wp:extent cx="5432400" cy="4075200"/>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2400" cy="4075200"/>
                          </a:xfrm>
                          <a:prstGeom prst="rect">
                            <a:avLst/>
                          </a:prstGeom>
                        </pic:spPr>
                      </pic:pic>
                    </a:graphicData>
                  </a:graphic>
                </wp:inline>
              </w:drawing>
            </w:r>
          </w:p>
        </w:tc>
      </w:tr>
      <w:tr w:rsidR="00385EED" w:rsidRPr="0074069B" w14:paraId="53A3C1F8" w14:textId="77777777" w:rsidTr="00B07E9B">
        <w:trPr>
          <w:jc w:val="center"/>
        </w:trPr>
        <w:tc>
          <w:tcPr>
            <w:tcW w:w="8874" w:type="dxa"/>
          </w:tcPr>
          <w:p w14:paraId="411EBF75" w14:textId="138C21E1" w:rsidR="00385EED" w:rsidRPr="00D56DDF" w:rsidRDefault="00385EED" w:rsidP="00385EED">
            <w:pPr>
              <w:spacing w:line="276" w:lineRule="auto"/>
            </w:pPr>
            <w:r w:rsidRPr="0056339B">
              <w:rPr>
                <w:b/>
                <w:bCs/>
              </w:rPr>
              <w:t>Figure S5</w:t>
            </w:r>
            <w:r>
              <w:t xml:space="preserve">: Original field picture, used to generate the lower right field view of Figure 1. Picture taken from the road G314 from </w:t>
            </w:r>
            <w:proofErr w:type="spellStart"/>
            <w:r>
              <w:t>Kashgar</w:t>
            </w:r>
            <w:proofErr w:type="spellEnd"/>
            <w:r>
              <w:t xml:space="preserve"> to </w:t>
            </w:r>
            <w:proofErr w:type="spellStart"/>
            <w:r>
              <w:t>Tashgorgan</w:t>
            </w:r>
            <w:proofErr w:type="spellEnd"/>
            <w:r>
              <w:t xml:space="preserve"> </w:t>
            </w:r>
            <w:r w:rsidRPr="0064278B">
              <w:t>(38°</w:t>
            </w:r>
            <w:r>
              <w:t xml:space="preserve"> </w:t>
            </w:r>
            <w:r w:rsidRPr="0064278B">
              <w:t>43'</w:t>
            </w:r>
            <w:r>
              <w:t xml:space="preserve"> </w:t>
            </w:r>
            <w:r w:rsidRPr="0064278B">
              <w:t>42.97"</w:t>
            </w:r>
            <w:r>
              <w:t xml:space="preserve"> </w:t>
            </w:r>
            <w:r w:rsidRPr="0064278B">
              <w:t>N, 75° 0'</w:t>
            </w:r>
            <w:r>
              <w:t xml:space="preserve"> </w:t>
            </w:r>
            <w:r w:rsidRPr="0064278B">
              <w:t>59.51"</w:t>
            </w:r>
            <w:r>
              <w:t xml:space="preserve"> </w:t>
            </w:r>
            <w:r w:rsidRPr="0064278B">
              <w:t>E)</w:t>
            </w:r>
            <w:r>
              <w:t xml:space="preserve"> on October 18</w:t>
            </w:r>
            <w:r w:rsidRPr="00166551">
              <w:rPr>
                <w:vertAlign w:val="superscript"/>
              </w:rPr>
              <w:t>th</w:t>
            </w:r>
            <w:r>
              <w:t xml:space="preserve"> 2007. The lower right field picture of Figure 1 only shows a detailed view of the fault scarp visible in this field picture, where the fault disrupts an alluvial fan (at the foot of the mountain front, in the lower center of the picture). The contrast of this detailed view has been enhanced using Adobe Photoshop to generate the inset posted in Figure 1.</w:t>
            </w:r>
          </w:p>
        </w:tc>
      </w:tr>
    </w:tbl>
    <w:p w14:paraId="5CDD8F82" w14:textId="77777777" w:rsidR="00385EED" w:rsidRDefault="00385EED" w:rsidP="00385EED"/>
    <w:p w14:paraId="4E86CB7F" w14:textId="2AC3356C" w:rsidR="00DF079E" w:rsidRDefault="00DF079E" w:rsidP="00385EED"/>
    <w:p w14:paraId="0B5F2A6C" w14:textId="4F141154" w:rsidR="0071772F" w:rsidRDefault="00D9466F" w:rsidP="00385EED">
      <w:pPr>
        <w:pStyle w:val="Section"/>
        <w:spacing w:line="276" w:lineRule="auto"/>
      </w:pPr>
      <w:r>
        <w:t>Re</w:t>
      </w:r>
      <w:r>
        <w:rPr>
          <w:spacing w:val="-2"/>
        </w:rPr>
        <w:t>f</w:t>
      </w:r>
      <w:r>
        <w:t>erences</w:t>
      </w:r>
    </w:p>
    <w:p w14:paraId="120727BC" w14:textId="0A86E8C9" w:rsidR="001554E8" w:rsidRDefault="001554E8" w:rsidP="00385EED">
      <w:pPr>
        <w:pStyle w:val="Paragraphedeliste"/>
        <w:numPr>
          <w:ilvl w:val="0"/>
          <w:numId w:val="1"/>
        </w:numPr>
      </w:pPr>
      <w:r w:rsidRPr="008E028B">
        <w:t xml:space="preserve">Hanks, T. C., </w:t>
      </w:r>
      <w:proofErr w:type="spellStart"/>
      <w:r w:rsidRPr="008E028B">
        <w:t>Bucknam</w:t>
      </w:r>
      <w:proofErr w:type="spellEnd"/>
      <w:r w:rsidRPr="008E028B">
        <w:t>, R. C., Lajoie, K. R. &amp; Wallace, R. E. Modification of wave</w:t>
      </w:r>
      <w:r w:rsidRPr="008E028B">
        <w:rPr>
          <w:rFonts w:ascii="Cambria Math" w:hAnsi="Cambria Math" w:cs="Cambria Math"/>
        </w:rPr>
        <w:t>‐</w:t>
      </w:r>
      <w:r w:rsidRPr="008E028B">
        <w:t xml:space="preserve">cut and faulting-controlled landforms. </w:t>
      </w:r>
      <w:r w:rsidRPr="008E028B">
        <w:rPr>
          <w:i/>
          <w:iCs/>
        </w:rPr>
        <w:t>J</w:t>
      </w:r>
      <w:r w:rsidR="006D0EB4" w:rsidRPr="008E028B">
        <w:rPr>
          <w:i/>
          <w:iCs/>
        </w:rPr>
        <w:t xml:space="preserve">. </w:t>
      </w:r>
      <w:proofErr w:type="spellStart"/>
      <w:r w:rsidRPr="008E028B">
        <w:rPr>
          <w:i/>
          <w:iCs/>
        </w:rPr>
        <w:t>Geophys</w:t>
      </w:r>
      <w:proofErr w:type="spellEnd"/>
      <w:r w:rsidR="006D0EB4" w:rsidRPr="008E028B">
        <w:rPr>
          <w:i/>
          <w:iCs/>
        </w:rPr>
        <w:t>.</w:t>
      </w:r>
      <w:r w:rsidRPr="008E028B">
        <w:rPr>
          <w:i/>
          <w:iCs/>
        </w:rPr>
        <w:t xml:space="preserve"> Res</w:t>
      </w:r>
      <w:r w:rsidR="006D0EB4" w:rsidRPr="008E028B">
        <w:rPr>
          <w:i/>
          <w:iCs/>
        </w:rPr>
        <w:t>.</w:t>
      </w:r>
      <w:r w:rsidRPr="008E028B">
        <w:rPr>
          <w:i/>
          <w:iCs/>
        </w:rPr>
        <w:t>: Solid Earth</w:t>
      </w:r>
      <w:r w:rsidRPr="008E028B">
        <w:t xml:space="preserve"> </w:t>
      </w:r>
      <w:r w:rsidRPr="008E028B">
        <w:rPr>
          <w:b/>
          <w:bCs/>
        </w:rPr>
        <w:t>89</w:t>
      </w:r>
      <w:r w:rsidRPr="008E028B">
        <w:t>(B7), 5771</w:t>
      </w:r>
      <w:r w:rsidRPr="008E028B">
        <w:rPr>
          <w:w w:val="89"/>
        </w:rPr>
        <w:t>–</w:t>
      </w:r>
      <w:r w:rsidRPr="008E028B">
        <w:t xml:space="preserve">5790, DOI: </w:t>
      </w:r>
      <w:hyperlink r:id="rId14" w:history="1">
        <w:r w:rsidRPr="008E028B">
          <w:rPr>
            <w:rStyle w:val="Lienhypertexte"/>
            <w:u w:val="none"/>
          </w:rPr>
          <w:t>https://doi.org/10.1029/JB089iB07p05771</w:t>
        </w:r>
      </w:hyperlink>
      <w:r w:rsidRPr="008E028B">
        <w:t xml:space="preserve"> (1984).</w:t>
      </w:r>
    </w:p>
    <w:p w14:paraId="749D1F10" w14:textId="15066120" w:rsidR="0056339B" w:rsidRDefault="0056339B" w:rsidP="00385EED">
      <w:pPr>
        <w:pStyle w:val="Paragraphedeliste"/>
        <w:numPr>
          <w:ilvl w:val="0"/>
          <w:numId w:val="1"/>
        </w:numPr>
      </w:pPr>
      <w:proofErr w:type="spellStart"/>
      <w:r w:rsidRPr="00E14241">
        <w:t>Kokkalas</w:t>
      </w:r>
      <w:proofErr w:type="spellEnd"/>
      <w:r w:rsidRPr="00E14241">
        <w:t xml:space="preserve">, S. &amp; </w:t>
      </w:r>
      <w:proofErr w:type="spellStart"/>
      <w:r w:rsidRPr="00E14241">
        <w:t>Koukouvelas</w:t>
      </w:r>
      <w:proofErr w:type="spellEnd"/>
      <w:r w:rsidRPr="00E14241">
        <w:t xml:space="preserve">, I. K. Fault-scarp degradation modeling in central Greece: the </w:t>
      </w:r>
      <w:proofErr w:type="spellStart"/>
      <w:r w:rsidRPr="00E14241">
        <w:t>Kaparelli</w:t>
      </w:r>
      <w:proofErr w:type="spellEnd"/>
      <w:r w:rsidRPr="00E14241">
        <w:t xml:space="preserve"> and </w:t>
      </w:r>
      <w:proofErr w:type="spellStart"/>
      <w:r w:rsidRPr="00E14241">
        <w:t>Eliki</w:t>
      </w:r>
      <w:proofErr w:type="spellEnd"/>
      <w:r w:rsidRPr="00E14241">
        <w:t xml:space="preserve"> faults (Gulf of Corinth) as a case study. J. </w:t>
      </w:r>
      <w:proofErr w:type="spellStart"/>
      <w:r w:rsidRPr="00E14241">
        <w:t>Geodyn</w:t>
      </w:r>
      <w:proofErr w:type="spellEnd"/>
      <w:r w:rsidRPr="00E14241">
        <w:t xml:space="preserve">. 40(2-3), 200–215, DOI: </w:t>
      </w:r>
      <w:hyperlink r:id="rId15" w:history="1">
        <w:r w:rsidRPr="00BC7571">
          <w:rPr>
            <w:rStyle w:val="Lienhypertexte"/>
          </w:rPr>
          <w:t>https://doi.org/10.1016/j.jog.2005.07.006</w:t>
        </w:r>
      </w:hyperlink>
      <w:r>
        <w:t xml:space="preserve"> </w:t>
      </w:r>
      <w:r w:rsidRPr="00E14241">
        <w:t>(2005).</w:t>
      </w:r>
    </w:p>
    <w:p w14:paraId="4ABDA3EB" w14:textId="561A44F3" w:rsidR="0056339B" w:rsidRPr="001016BA" w:rsidRDefault="0040492C" w:rsidP="00385EED">
      <w:pPr>
        <w:pStyle w:val="Paragraphedeliste"/>
        <w:numPr>
          <w:ilvl w:val="0"/>
          <w:numId w:val="1"/>
        </w:numPr>
      </w:pPr>
      <w:proofErr w:type="spellStart"/>
      <w:r>
        <w:t>Carslaw</w:t>
      </w:r>
      <w:proofErr w:type="spellEnd"/>
      <w:r>
        <w:t xml:space="preserve">, H.S. &amp; Jaeger, J.C. </w:t>
      </w:r>
      <w:r w:rsidRPr="0040492C">
        <w:rPr>
          <w:i/>
          <w:iCs/>
        </w:rPr>
        <w:t>Conduction of heat in solids</w:t>
      </w:r>
      <w:r w:rsidR="001016BA">
        <w:rPr>
          <w:i/>
          <w:iCs/>
        </w:rPr>
        <w:t xml:space="preserve">. </w:t>
      </w:r>
      <w:r w:rsidR="001016BA" w:rsidRPr="001016BA">
        <w:t>79</w:t>
      </w:r>
      <w:r w:rsidRPr="001016BA">
        <w:t xml:space="preserve"> (Oxford University Press, 1959).</w:t>
      </w:r>
    </w:p>
    <w:sectPr w:rsidR="0056339B" w:rsidRPr="001016BA" w:rsidSect="00F26D7B">
      <w:pgSz w:w="12240" w:h="15840"/>
      <w:pgMar w:top="1220" w:right="980" w:bottom="800" w:left="1020" w:header="0" w:footer="613"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1D617D" w14:textId="77777777" w:rsidR="002E24D2" w:rsidRDefault="002E24D2" w:rsidP="00BB44C8">
      <w:r>
        <w:separator/>
      </w:r>
    </w:p>
  </w:endnote>
  <w:endnote w:type="continuationSeparator" w:id="0">
    <w:p w14:paraId="4346E5CA" w14:textId="77777777" w:rsidR="002E24D2" w:rsidRDefault="002E24D2" w:rsidP="00BB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MU Serif">
    <w:altName w:val="Mongolian Baiti"/>
    <w:panose1 w:val="02000603000000000000"/>
    <w:charset w:val="00"/>
    <w:family w:val="auto"/>
    <w:pitch w:val="variable"/>
    <w:sig w:usb0="E10002FF" w:usb1="5201E9EB" w:usb2="02020004"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AF858" w14:textId="77777777" w:rsidR="002E24D2" w:rsidRDefault="002E24D2" w:rsidP="00BB44C8">
      <w:r>
        <w:separator/>
      </w:r>
    </w:p>
  </w:footnote>
  <w:footnote w:type="continuationSeparator" w:id="0">
    <w:p w14:paraId="4A5DBAFC" w14:textId="77777777" w:rsidR="002E24D2" w:rsidRDefault="002E24D2" w:rsidP="00BB44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FA1B5E"/>
    <w:multiLevelType w:val="hybridMultilevel"/>
    <w:tmpl w:val="77FC65B0"/>
    <w:lvl w:ilvl="0" w:tplc="86DC30C2">
      <w:start w:val="1"/>
      <w:numFmt w:val="decimal"/>
      <w:lvlText w:val="%1."/>
      <w:lvlJc w:val="left"/>
      <w:pPr>
        <w:ind w:left="786" w:hanging="360"/>
      </w:pPr>
      <w:rPr>
        <w:b/>
        <w:bCs/>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5DBC4B9A"/>
    <w:multiLevelType w:val="hybridMultilevel"/>
    <w:tmpl w:val="0AEC6A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2F"/>
    <w:rsid w:val="00006321"/>
    <w:rsid w:val="00052C8F"/>
    <w:rsid w:val="0006141B"/>
    <w:rsid w:val="00063DBA"/>
    <w:rsid w:val="00086D18"/>
    <w:rsid w:val="000A18BB"/>
    <w:rsid w:val="000D61EA"/>
    <w:rsid w:val="000F35C6"/>
    <w:rsid w:val="001016BA"/>
    <w:rsid w:val="00121626"/>
    <w:rsid w:val="00132DC8"/>
    <w:rsid w:val="00140068"/>
    <w:rsid w:val="001554E8"/>
    <w:rsid w:val="00163E87"/>
    <w:rsid w:val="00182001"/>
    <w:rsid w:val="0018446B"/>
    <w:rsid w:val="00192A69"/>
    <w:rsid w:val="001C1AB9"/>
    <w:rsid w:val="001F7AE5"/>
    <w:rsid w:val="00214686"/>
    <w:rsid w:val="002207CE"/>
    <w:rsid w:val="00254FCB"/>
    <w:rsid w:val="00265910"/>
    <w:rsid w:val="00276732"/>
    <w:rsid w:val="002C7871"/>
    <w:rsid w:val="002D0457"/>
    <w:rsid w:val="002E1814"/>
    <w:rsid w:val="002E24D2"/>
    <w:rsid w:val="002E49F4"/>
    <w:rsid w:val="0033016E"/>
    <w:rsid w:val="00335383"/>
    <w:rsid w:val="0034453C"/>
    <w:rsid w:val="003629B9"/>
    <w:rsid w:val="00385EED"/>
    <w:rsid w:val="003A75E2"/>
    <w:rsid w:val="003B3BD6"/>
    <w:rsid w:val="003C3E06"/>
    <w:rsid w:val="003C4943"/>
    <w:rsid w:val="0040492C"/>
    <w:rsid w:val="00417E80"/>
    <w:rsid w:val="004432A7"/>
    <w:rsid w:val="004762B9"/>
    <w:rsid w:val="004C7642"/>
    <w:rsid w:val="004D64C4"/>
    <w:rsid w:val="00510E29"/>
    <w:rsid w:val="00524C1E"/>
    <w:rsid w:val="0052663C"/>
    <w:rsid w:val="005345EC"/>
    <w:rsid w:val="005567E9"/>
    <w:rsid w:val="0056339B"/>
    <w:rsid w:val="0058100F"/>
    <w:rsid w:val="00590B42"/>
    <w:rsid w:val="00593082"/>
    <w:rsid w:val="005C6C70"/>
    <w:rsid w:val="005C7A68"/>
    <w:rsid w:val="005E5319"/>
    <w:rsid w:val="00615AC4"/>
    <w:rsid w:val="006C31B5"/>
    <w:rsid w:val="006D0EB4"/>
    <w:rsid w:val="006D72EC"/>
    <w:rsid w:val="006E41AB"/>
    <w:rsid w:val="006F4F6D"/>
    <w:rsid w:val="0071772F"/>
    <w:rsid w:val="0074069B"/>
    <w:rsid w:val="00754F0E"/>
    <w:rsid w:val="007E481E"/>
    <w:rsid w:val="007E7F67"/>
    <w:rsid w:val="00846754"/>
    <w:rsid w:val="008709CC"/>
    <w:rsid w:val="0089068F"/>
    <w:rsid w:val="008D017A"/>
    <w:rsid w:val="008E028B"/>
    <w:rsid w:val="008F54ED"/>
    <w:rsid w:val="009038E6"/>
    <w:rsid w:val="0095712C"/>
    <w:rsid w:val="00987B50"/>
    <w:rsid w:val="009A5D66"/>
    <w:rsid w:val="009D04AC"/>
    <w:rsid w:val="009E0C76"/>
    <w:rsid w:val="00A15F1D"/>
    <w:rsid w:val="00A253EA"/>
    <w:rsid w:val="00A60AC0"/>
    <w:rsid w:val="00A746A2"/>
    <w:rsid w:val="00AA186D"/>
    <w:rsid w:val="00AA6848"/>
    <w:rsid w:val="00AD5A3A"/>
    <w:rsid w:val="00AD5FC9"/>
    <w:rsid w:val="00AE47DE"/>
    <w:rsid w:val="00B85740"/>
    <w:rsid w:val="00B86D34"/>
    <w:rsid w:val="00BB44C8"/>
    <w:rsid w:val="00BF45D6"/>
    <w:rsid w:val="00C32261"/>
    <w:rsid w:val="00C754EA"/>
    <w:rsid w:val="00C94F85"/>
    <w:rsid w:val="00CB59B1"/>
    <w:rsid w:val="00CC21C6"/>
    <w:rsid w:val="00CD2881"/>
    <w:rsid w:val="00D56DDF"/>
    <w:rsid w:val="00D9466F"/>
    <w:rsid w:val="00DD30E6"/>
    <w:rsid w:val="00DF059F"/>
    <w:rsid w:val="00DF079E"/>
    <w:rsid w:val="00DF6968"/>
    <w:rsid w:val="00E024FC"/>
    <w:rsid w:val="00E149EA"/>
    <w:rsid w:val="00E40308"/>
    <w:rsid w:val="00E43676"/>
    <w:rsid w:val="00E53EB9"/>
    <w:rsid w:val="00E57600"/>
    <w:rsid w:val="00E97416"/>
    <w:rsid w:val="00EA5D93"/>
    <w:rsid w:val="00ED2D10"/>
    <w:rsid w:val="00F06F56"/>
    <w:rsid w:val="00F1105D"/>
    <w:rsid w:val="00F26D7B"/>
    <w:rsid w:val="00F720D8"/>
    <w:rsid w:val="00F72772"/>
    <w:rsid w:val="00FD1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6CE75"/>
  <w15:docId w15:val="{385A6F2B-62E1-4279-ABA3-9221C51A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EED"/>
    <w:pPr>
      <w:tabs>
        <w:tab w:val="left" w:pos="9325"/>
      </w:tabs>
      <w:spacing w:after="0"/>
      <w:ind w:left="134" w:right="34"/>
      <w:jc w:val="both"/>
    </w:pPr>
    <w:rPr>
      <w:rFonts w:ascii="CMU Serif" w:eastAsia="Arial" w:hAnsi="CMU Serif" w:cs="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85740"/>
    <w:rPr>
      <w:color w:val="0000FF" w:themeColor="hyperlink"/>
      <w:u w:val="single"/>
    </w:rPr>
  </w:style>
  <w:style w:type="character" w:styleId="Mentionnonrsolue">
    <w:name w:val="Unresolved Mention"/>
    <w:basedOn w:val="Policepardfaut"/>
    <w:uiPriority w:val="99"/>
    <w:semiHidden/>
    <w:unhideWhenUsed/>
    <w:rsid w:val="00B85740"/>
    <w:rPr>
      <w:color w:val="605E5C"/>
      <w:shd w:val="clear" w:color="auto" w:fill="E1DFDD"/>
    </w:rPr>
  </w:style>
  <w:style w:type="paragraph" w:styleId="Paragraphedeliste">
    <w:name w:val="List Paragraph"/>
    <w:basedOn w:val="Normal"/>
    <w:uiPriority w:val="34"/>
    <w:qFormat/>
    <w:rsid w:val="00AA186D"/>
    <w:pPr>
      <w:ind w:left="720"/>
      <w:contextualSpacing/>
    </w:pPr>
  </w:style>
  <w:style w:type="paragraph" w:styleId="En-tte">
    <w:name w:val="header"/>
    <w:basedOn w:val="Normal"/>
    <w:link w:val="En-tteCar"/>
    <w:uiPriority w:val="99"/>
    <w:unhideWhenUsed/>
    <w:rsid w:val="004432A7"/>
    <w:pPr>
      <w:tabs>
        <w:tab w:val="center" w:pos="4536"/>
        <w:tab w:val="right" w:pos="9072"/>
      </w:tabs>
      <w:spacing w:line="240" w:lineRule="auto"/>
    </w:pPr>
  </w:style>
  <w:style w:type="character" w:customStyle="1" w:styleId="En-tteCar">
    <w:name w:val="En-tête Car"/>
    <w:basedOn w:val="Policepardfaut"/>
    <w:link w:val="En-tte"/>
    <w:uiPriority w:val="99"/>
    <w:rsid w:val="004432A7"/>
  </w:style>
  <w:style w:type="paragraph" w:styleId="Pieddepage">
    <w:name w:val="footer"/>
    <w:basedOn w:val="Normal"/>
    <w:link w:val="PieddepageCar"/>
    <w:uiPriority w:val="99"/>
    <w:unhideWhenUsed/>
    <w:rsid w:val="004432A7"/>
    <w:pPr>
      <w:tabs>
        <w:tab w:val="center" w:pos="4536"/>
        <w:tab w:val="right" w:pos="9072"/>
      </w:tabs>
      <w:spacing w:line="240" w:lineRule="auto"/>
    </w:pPr>
  </w:style>
  <w:style w:type="character" w:customStyle="1" w:styleId="PieddepageCar">
    <w:name w:val="Pied de page Car"/>
    <w:basedOn w:val="Policepardfaut"/>
    <w:link w:val="Pieddepage"/>
    <w:uiPriority w:val="99"/>
    <w:rsid w:val="004432A7"/>
  </w:style>
  <w:style w:type="paragraph" w:customStyle="1" w:styleId="Heading-Secondary">
    <w:name w:val="Heading-Secondary"/>
    <w:basedOn w:val="Normal"/>
    <w:qFormat/>
    <w:rsid w:val="003C3E06"/>
    <w:pPr>
      <w:keepNext/>
      <w:widowControl/>
      <w:spacing w:before="240" w:after="120" w:line="240" w:lineRule="auto"/>
      <w:ind w:left="720"/>
      <w:outlineLvl w:val="0"/>
    </w:pPr>
    <w:rPr>
      <w:rFonts w:ascii="Times New Roman" w:eastAsia="Times New Roman" w:hAnsi="Times New Roman" w:cs="Times New Roman"/>
      <w:bCs/>
      <w:kern w:val="28"/>
      <w:sz w:val="24"/>
      <w:szCs w:val="24"/>
    </w:rPr>
  </w:style>
  <w:style w:type="character" w:styleId="Textedelespacerserv">
    <w:name w:val="Placeholder Text"/>
    <w:basedOn w:val="Policepardfaut"/>
    <w:uiPriority w:val="99"/>
    <w:semiHidden/>
    <w:rsid w:val="0018446B"/>
    <w:rPr>
      <w:color w:val="808080"/>
    </w:rPr>
  </w:style>
  <w:style w:type="paragraph" w:customStyle="1" w:styleId="Section">
    <w:name w:val="Section"/>
    <w:basedOn w:val="Normal"/>
    <w:link w:val="SectionCar"/>
    <w:autoRedefine/>
    <w:qFormat/>
    <w:rsid w:val="0095712C"/>
    <w:pPr>
      <w:spacing w:before="240" w:after="120" w:line="240" w:lineRule="auto"/>
      <w:ind w:left="0"/>
    </w:pPr>
    <w:rPr>
      <w:b/>
    </w:rPr>
  </w:style>
  <w:style w:type="paragraph" w:customStyle="1" w:styleId="Subsection">
    <w:name w:val="Subsection"/>
    <w:basedOn w:val="Normal"/>
    <w:link w:val="SubsectionCar"/>
    <w:qFormat/>
    <w:rsid w:val="00132DC8"/>
    <w:pPr>
      <w:keepNext/>
      <w:widowControl/>
      <w:spacing w:before="120" w:after="60" w:line="240" w:lineRule="auto"/>
      <w:ind w:left="136"/>
      <w:outlineLvl w:val="0"/>
    </w:pPr>
    <w:rPr>
      <w:b/>
      <w:bCs/>
    </w:rPr>
  </w:style>
  <w:style w:type="character" w:customStyle="1" w:styleId="SectionCar">
    <w:name w:val="Section Car"/>
    <w:basedOn w:val="Policepardfaut"/>
    <w:link w:val="Section"/>
    <w:rsid w:val="0095712C"/>
    <w:rPr>
      <w:rFonts w:ascii="CMU Serif" w:eastAsia="Arial" w:hAnsi="CMU Serif" w:cs="Arial"/>
      <w:b/>
      <w:sz w:val="20"/>
      <w:szCs w:val="20"/>
    </w:rPr>
  </w:style>
  <w:style w:type="paragraph" w:customStyle="1" w:styleId="Abstract">
    <w:name w:val="Abstract"/>
    <w:basedOn w:val="Normal"/>
    <w:link w:val="AbstractCar"/>
    <w:qFormat/>
    <w:rsid w:val="006E41AB"/>
    <w:pPr>
      <w:spacing w:before="360" w:after="240" w:line="240" w:lineRule="auto"/>
      <w:ind w:left="136"/>
    </w:pPr>
    <w:rPr>
      <w:b/>
      <w:bCs/>
      <w:sz w:val="24"/>
      <w:szCs w:val="24"/>
    </w:rPr>
  </w:style>
  <w:style w:type="character" w:customStyle="1" w:styleId="SubsectionCar">
    <w:name w:val="Subsection Car"/>
    <w:basedOn w:val="Policepardfaut"/>
    <w:link w:val="Subsection"/>
    <w:rsid w:val="00132DC8"/>
    <w:rPr>
      <w:b/>
      <w:bCs/>
    </w:rPr>
  </w:style>
  <w:style w:type="character" w:customStyle="1" w:styleId="AbstractCar">
    <w:name w:val="Abstract Car"/>
    <w:basedOn w:val="Policepardfaut"/>
    <w:link w:val="Abstract"/>
    <w:rsid w:val="006E41AB"/>
    <w:rPr>
      <w:rFonts w:ascii="Minion Pro" w:eastAsia="Arial" w:hAnsi="Minion Pro" w:cs="Arial"/>
      <w:b/>
      <w:bCs/>
      <w:sz w:val="24"/>
      <w:szCs w:val="24"/>
    </w:rPr>
  </w:style>
  <w:style w:type="paragraph" w:customStyle="1" w:styleId="Titre1">
    <w:name w:val="Titre1"/>
    <w:basedOn w:val="Normal"/>
    <w:link w:val="TitleCar"/>
    <w:qFormat/>
    <w:rsid w:val="006E41AB"/>
    <w:rPr>
      <w:b/>
      <w:bCs/>
      <w:sz w:val="44"/>
      <w:szCs w:val="44"/>
    </w:rPr>
  </w:style>
  <w:style w:type="paragraph" w:customStyle="1" w:styleId="Author">
    <w:name w:val="Author"/>
    <w:basedOn w:val="Normal"/>
    <w:link w:val="AuthorCar"/>
    <w:qFormat/>
    <w:rsid w:val="00CC21C6"/>
    <w:rPr>
      <w:b/>
      <w:sz w:val="24"/>
      <w:szCs w:val="24"/>
    </w:rPr>
  </w:style>
  <w:style w:type="character" w:customStyle="1" w:styleId="TitleCar">
    <w:name w:val="Title Car"/>
    <w:basedOn w:val="Policepardfaut"/>
    <w:link w:val="Titre1"/>
    <w:rsid w:val="006E41AB"/>
    <w:rPr>
      <w:rFonts w:ascii="Minion Pro" w:eastAsia="Arial" w:hAnsi="Minion Pro" w:cs="Arial"/>
      <w:b/>
      <w:bCs/>
      <w:sz w:val="44"/>
      <w:szCs w:val="44"/>
    </w:rPr>
  </w:style>
  <w:style w:type="paragraph" w:customStyle="1" w:styleId="Equation">
    <w:name w:val="Equation"/>
    <w:basedOn w:val="Normal"/>
    <w:link w:val="EquationCar"/>
    <w:qFormat/>
    <w:rsid w:val="001016BA"/>
    <w:pPr>
      <w:spacing w:before="120" w:after="240" w:line="240" w:lineRule="auto"/>
      <w:ind w:left="136"/>
    </w:pPr>
    <w:rPr>
      <w:rFonts w:ascii="Cambria" w:hAnsi="Cambria"/>
      <w:bCs/>
      <w:i/>
    </w:rPr>
  </w:style>
  <w:style w:type="character" w:customStyle="1" w:styleId="AuthorCar">
    <w:name w:val="Author Car"/>
    <w:basedOn w:val="Policepardfaut"/>
    <w:link w:val="Author"/>
    <w:rsid w:val="00CC21C6"/>
    <w:rPr>
      <w:rFonts w:ascii="CMU Serif" w:eastAsia="Arial" w:hAnsi="CMU Serif" w:cs="Arial"/>
      <w:b/>
      <w:sz w:val="24"/>
      <w:szCs w:val="24"/>
    </w:rPr>
  </w:style>
  <w:style w:type="character" w:customStyle="1" w:styleId="EquationCar">
    <w:name w:val="Equation Car"/>
    <w:basedOn w:val="Policepardfaut"/>
    <w:link w:val="Equation"/>
    <w:rsid w:val="001016BA"/>
    <w:rPr>
      <w:rFonts w:ascii="Cambria" w:eastAsia="Arial" w:hAnsi="Cambria" w:cs="Arial"/>
      <w:bCs/>
      <w:i/>
      <w:sz w:val="20"/>
      <w:szCs w:val="20"/>
    </w:rPr>
  </w:style>
  <w:style w:type="paragraph" w:styleId="Titre">
    <w:name w:val="Title"/>
    <w:basedOn w:val="Normal"/>
    <w:next w:val="Normal"/>
    <w:link w:val="TitreCar"/>
    <w:uiPriority w:val="10"/>
    <w:qFormat/>
    <w:rsid w:val="003629B9"/>
    <w:pPr>
      <w:spacing w:line="240" w:lineRule="auto"/>
      <w:contextualSpacing/>
    </w:pPr>
    <w:rPr>
      <w:rFonts w:eastAsiaTheme="majorEastAsia" w:cstheme="majorBidi"/>
      <w:b/>
      <w:spacing w:val="-10"/>
      <w:kern w:val="28"/>
      <w:sz w:val="44"/>
      <w:szCs w:val="56"/>
    </w:rPr>
  </w:style>
  <w:style w:type="character" w:customStyle="1" w:styleId="TitreCar">
    <w:name w:val="Titre Car"/>
    <w:basedOn w:val="Policepardfaut"/>
    <w:link w:val="Titre"/>
    <w:uiPriority w:val="10"/>
    <w:rsid w:val="003629B9"/>
    <w:rPr>
      <w:rFonts w:ascii="CMU Serif" w:eastAsiaTheme="majorEastAsia" w:hAnsi="CMU Serif" w:cstheme="majorBidi"/>
      <w:b/>
      <w:spacing w:val="-10"/>
      <w:kern w:val="28"/>
      <w:sz w:val="44"/>
      <w:szCs w:val="56"/>
    </w:rPr>
  </w:style>
  <w:style w:type="table" w:styleId="Grilledutableau">
    <w:name w:val="Table Grid"/>
    <w:basedOn w:val="TableauNormal"/>
    <w:rsid w:val="0074069B"/>
    <w:pPr>
      <w:widowControl/>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46754"/>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46754"/>
    <w:rPr>
      <w:rFonts w:ascii="Times New Roman" w:eastAsia="Arial" w:hAnsi="Times New Roman" w:cs="Times New Roman"/>
      <w:sz w:val="18"/>
      <w:szCs w:val="18"/>
    </w:rPr>
  </w:style>
  <w:style w:type="paragraph" w:styleId="Rvision">
    <w:name w:val="Revision"/>
    <w:hidden/>
    <w:uiPriority w:val="99"/>
    <w:semiHidden/>
    <w:rsid w:val="006D72EC"/>
    <w:pPr>
      <w:widowControl/>
      <w:spacing w:after="0" w:line="240" w:lineRule="auto"/>
    </w:pPr>
    <w:rPr>
      <w:rFonts w:ascii="CMU Serif" w:eastAsia="Arial" w:hAnsi="CMU Serif"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20rodolphe.cattin@umontpellier.fr"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016/j.jog.2005.07.006"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oi.org/10.1029/JB089iB07p057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9C6C9-4059-1A4A-83BE-ED0BCA0AD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1338</Words>
  <Characters>7362</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Cattin</dc:creator>
  <cp:lastModifiedBy>Cattin</cp:lastModifiedBy>
  <cp:revision>2</cp:revision>
  <cp:lastPrinted>2023-01-12T09:21:00Z</cp:lastPrinted>
  <dcterms:created xsi:type="dcterms:W3CDTF">2023-02-22T10:02:00Z</dcterms:created>
  <dcterms:modified xsi:type="dcterms:W3CDTF">2023-02-22T10:02:00Z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2020-08-08T00:00:00Z</vt:filetime>
  </property>
  <property fmtid="{D5CDD505-2E9C-101B-9397-08002B2CF9AE}" pid="3" name="LastSaved">
    <vt:filetime>2023-01-11T00:00:00Z</vt:filetime>
  </property>
</Properties>
</file>